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97EB" w14:textId="77777777" w:rsidR="00FE1C27" w:rsidRDefault="00FE1C27">
      <w:bookmarkStart w:id="0" w:name="_GoBack"/>
      <w:bookmarkEnd w:id="0"/>
    </w:p>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Default="00E55CE3"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71D777F1" w:rsidR="00C804DE" w:rsidRDefault="009C635A" w:rsidP="00C443FD">
            <w:pPr>
              <w:spacing w:line="276" w:lineRule="auto"/>
              <w:rPr>
                <w:b/>
              </w:rPr>
            </w:pPr>
            <w:r>
              <w:rPr>
                <w:b/>
              </w:rPr>
              <w:t>Science</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4132B271" w:rsidR="00C804DE" w:rsidRDefault="00342049" w:rsidP="00C443FD">
            <w:pPr>
              <w:spacing w:line="276" w:lineRule="auto"/>
              <w:rPr>
                <w:b/>
              </w:rPr>
            </w:pPr>
            <w:r>
              <w:rPr>
                <w:b/>
              </w:rPr>
              <w:t>CHM 1</w:t>
            </w:r>
            <w:r w:rsidR="0000179A">
              <w:rPr>
                <w:b/>
              </w:rPr>
              <w:t>20</w:t>
            </w:r>
            <w:r w:rsidR="009C635A">
              <w:rPr>
                <w:b/>
              </w:rPr>
              <w:t xml:space="preserve"> </w:t>
            </w:r>
            <w:r w:rsidR="0000179A">
              <w:rPr>
                <w:b/>
              </w:rPr>
              <w:t>General Chemistry I</w:t>
            </w:r>
            <w:r w:rsidR="009C635A">
              <w:rPr>
                <w:b/>
              </w:rPr>
              <w:t xml:space="preserve"> (4)</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Default="003263E1" w:rsidP="00C443FD">
            <w:pPr>
              <w:spacing w:line="276" w:lineRule="auto"/>
              <w:rPr>
                <w:b/>
              </w:rPr>
            </w:pP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2026957F" w:rsidR="00B677DB" w:rsidRDefault="00A82C37" w:rsidP="00C443FD">
            <w:pPr>
              <w:spacing w:line="276" w:lineRule="auto"/>
              <w:rPr>
                <w:b/>
              </w:rPr>
            </w:pPr>
            <w:r>
              <w:rPr>
                <w:b/>
              </w:rPr>
              <w:t>Thiagarajan</w:t>
            </w:r>
            <w:r w:rsidR="009C635A">
              <w:rPr>
                <w:b/>
              </w:rPr>
              <w:t xml:space="preserve"> Soundappan</w:t>
            </w:r>
            <w:r w:rsidR="00E55CE3">
              <w:rPr>
                <w:b/>
              </w:rPr>
              <w:t>, Department Chairperson</w:t>
            </w: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2D800B59" w:rsidR="00B677DB" w:rsidRDefault="009C635A" w:rsidP="00C443FD">
            <w:pPr>
              <w:spacing w:line="276" w:lineRule="auto"/>
              <w:rPr>
                <w:b/>
              </w:rPr>
            </w:pPr>
            <w:r>
              <w:rPr>
                <w:b/>
              </w:rPr>
              <w:t>tsoundappan</w:t>
            </w:r>
            <w:r w:rsidR="00E55CE3">
              <w:rPr>
                <w:b/>
              </w:rPr>
              <w:t>@navajotech.edu; 505-786-4100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7143A7DD" w:rsidR="00C804DE" w:rsidRDefault="0016541B"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4950D9AD" w:rsidR="00A66C36" w:rsidRDefault="0016541B"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5EF60B7F" w:rsidR="00C443FD" w:rsidRDefault="0016541B"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77777777" w:rsidR="00C804DE" w:rsidRDefault="0016541B"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1BC28543" w:rsidR="00BC5E06" w:rsidRDefault="0016541B" w:rsidP="00C443FD">
      <w:pPr>
        <w:spacing w:after="0" w:line="276" w:lineRule="auto"/>
        <w:jc w:val="center"/>
      </w:pPr>
      <w:sdt>
        <w:sdtPr>
          <w:rPr>
            <w:b/>
          </w:rPr>
          <w:id w:val="1586412801"/>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6DB35D1C" w:rsidR="00BC5E06" w:rsidRDefault="0016541B" w:rsidP="00C443FD">
      <w:pPr>
        <w:spacing w:after="0" w:line="276" w:lineRule="auto"/>
        <w:jc w:val="center"/>
      </w:pPr>
      <w:sdt>
        <w:sdtPr>
          <w:rPr>
            <w:b/>
          </w:rPr>
          <w:id w:val="2145388128"/>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B206E">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627DCFAC" w:rsidR="003263E1" w:rsidRPr="002D2B49" w:rsidRDefault="002D2B49" w:rsidP="003263E1">
            <w:pPr>
              <w:spacing w:line="276" w:lineRule="auto"/>
            </w:pPr>
            <w:r w:rsidRPr="002D2B49">
              <w:rPr>
                <w:bCs/>
              </w:rPr>
              <w:t>CHEM 1215C. General Chemistry I Lecture and Laboratory for STEM Majors</w:t>
            </w:r>
            <w:r>
              <w:rPr>
                <w:bCs/>
              </w:rPr>
              <w:t xml:space="preserve">. </w:t>
            </w:r>
            <w:r>
              <w:t>This course is intended to serve as an introduction to General Chemistry for students enrolled in science, engineering, and certain preprofessional programs. Students will be introduced to several fundamental concepts, including mole, concentration, heat, atomic and molecular structure, periodicity, bonding, physical states, stoichiometry, and reactions. The laboratory component is designed to complement the theory and concepts presented in lecture, and will introduce students to techniques for obtaining and analyzing experimental observations pertaining to chemistry using diverse methods and equipment.</w:t>
            </w:r>
          </w:p>
        </w:tc>
      </w:tr>
    </w:tbl>
    <w:p w14:paraId="1E685A17" w14:textId="77777777" w:rsidR="003263E1" w:rsidRDefault="003263E1" w:rsidP="00C443FD">
      <w:pPr>
        <w:spacing w:after="0" w:line="276" w:lineRule="auto"/>
        <w:rPr>
          <w:b/>
        </w:rPr>
      </w:pPr>
    </w:p>
    <w:p w14:paraId="2454E326" w14:textId="77777777" w:rsidR="003263E1" w:rsidRDefault="00C443FD" w:rsidP="00C443FD">
      <w:pPr>
        <w:spacing w:after="0" w:line="276"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6F4C18">
            <w:pPr>
              <w:tabs>
                <w:tab w:val="left" w:pos="9490"/>
              </w:tabs>
              <w:spacing w:line="276" w:lineRule="auto"/>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tc>
          <w:tcPr>
            <w:tcW w:w="10795" w:type="dxa"/>
          </w:tcPr>
          <w:p w14:paraId="1378E345" w14:textId="22272E88" w:rsidR="002D2B49" w:rsidRDefault="002D2B49" w:rsidP="002D2B49">
            <w:pPr>
              <w:pStyle w:val="Default"/>
              <w:rPr>
                <w:sz w:val="22"/>
                <w:szCs w:val="22"/>
              </w:rPr>
            </w:pPr>
            <w:r>
              <w:rPr>
                <w:b/>
                <w:bCs/>
                <w:sz w:val="22"/>
                <w:szCs w:val="22"/>
              </w:rPr>
              <w:t xml:space="preserve">Lecture Student Learning Outcomes </w:t>
            </w:r>
          </w:p>
          <w:p w14:paraId="1FB391CE" w14:textId="77777777" w:rsidR="002D2B49" w:rsidRDefault="002D2B49" w:rsidP="002D2B49">
            <w:pPr>
              <w:pStyle w:val="Default"/>
              <w:rPr>
                <w:sz w:val="22"/>
                <w:szCs w:val="22"/>
              </w:rPr>
            </w:pPr>
            <w:r>
              <w:rPr>
                <w:sz w:val="22"/>
                <w:szCs w:val="22"/>
              </w:rPr>
              <w:t xml:space="preserve">1. Use dimensional analysis, the SI system of units and appropriate significant figures to solve quantitative calculations in science. </w:t>
            </w:r>
          </w:p>
          <w:p w14:paraId="46ED471B" w14:textId="77777777" w:rsidR="002D2B49" w:rsidRDefault="002D2B49" w:rsidP="002D2B49">
            <w:pPr>
              <w:pStyle w:val="Default"/>
              <w:rPr>
                <w:sz w:val="22"/>
                <w:szCs w:val="22"/>
              </w:rPr>
            </w:pPr>
            <w:r>
              <w:rPr>
                <w:sz w:val="22"/>
                <w:szCs w:val="22"/>
              </w:rPr>
              <w:t xml:space="preserve">2. Explain the structure of atoms, isotopes and ions in terms of subatomic particles. </w:t>
            </w:r>
          </w:p>
          <w:p w14:paraId="17CDA44A" w14:textId="77777777" w:rsidR="002D2B49" w:rsidRDefault="002D2B49" w:rsidP="002D2B49">
            <w:pPr>
              <w:pStyle w:val="Default"/>
              <w:rPr>
                <w:sz w:val="22"/>
                <w:szCs w:val="22"/>
              </w:rPr>
            </w:pPr>
            <w:r>
              <w:rPr>
                <w:sz w:val="22"/>
                <w:szCs w:val="22"/>
              </w:rPr>
              <w:t xml:space="preserve">3. Understand the differences between physical and chemical changes to matter, and utilize the IUPAC system of nomenclature and knowledge of reaction types to describe chemical changes, predict products and represent the process as a balanced equation. </w:t>
            </w:r>
          </w:p>
          <w:p w14:paraId="47245751" w14:textId="77777777" w:rsidR="002D2B49" w:rsidRDefault="002D2B49" w:rsidP="002D2B49">
            <w:pPr>
              <w:pStyle w:val="Default"/>
              <w:rPr>
                <w:sz w:val="22"/>
                <w:szCs w:val="22"/>
              </w:rPr>
            </w:pPr>
            <w:r>
              <w:rPr>
                <w:sz w:val="22"/>
                <w:szCs w:val="22"/>
              </w:rPr>
              <w:t xml:space="preserve">4. Apply the mole concept to amounts on a macroscopic and a microscopic level and use this to perform stoichiometric calculations including for reactions in solution, gases and thermochemistry. </w:t>
            </w:r>
          </w:p>
          <w:p w14:paraId="58368D40" w14:textId="77777777" w:rsidR="002D2B49" w:rsidRDefault="002D2B49" w:rsidP="002D2B49">
            <w:pPr>
              <w:pStyle w:val="Default"/>
              <w:rPr>
                <w:sz w:val="22"/>
                <w:szCs w:val="22"/>
              </w:rPr>
            </w:pPr>
            <w:r>
              <w:rPr>
                <w:sz w:val="22"/>
                <w:szCs w:val="22"/>
              </w:rPr>
              <w:t xml:space="preserve">5. Apply the gas laws and kinetic molecular theory to relate atomic level behavior to macroscopic properties. </w:t>
            </w:r>
          </w:p>
          <w:p w14:paraId="3FD5AD63" w14:textId="77777777" w:rsidR="002D2B49" w:rsidRDefault="002D2B49" w:rsidP="002D2B49">
            <w:pPr>
              <w:pStyle w:val="Default"/>
              <w:rPr>
                <w:sz w:val="22"/>
                <w:szCs w:val="22"/>
              </w:rPr>
            </w:pPr>
            <w:r>
              <w:rPr>
                <w:sz w:val="22"/>
                <w:szCs w:val="22"/>
              </w:rPr>
              <w:t xml:space="preserve">6. Describe the energy conversions that occur in chemical reactions and state changes, relating heat of reaction to thermodynamic properties such as enthalpy and internal energy, and apply these principles to measure and calculate energy changes in reaction. </w:t>
            </w:r>
          </w:p>
          <w:p w14:paraId="03698057" w14:textId="77777777" w:rsidR="002D2B49" w:rsidRDefault="002D2B49" w:rsidP="002D2B49">
            <w:pPr>
              <w:pStyle w:val="Default"/>
              <w:rPr>
                <w:sz w:val="22"/>
                <w:szCs w:val="22"/>
              </w:rPr>
            </w:pPr>
            <w:r>
              <w:rPr>
                <w:sz w:val="22"/>
                <w:szCs w:val="22"/>
              </w:rPr>
              <w:t xml:space="preserve">7. Use different bonding models to describe formation of compounds (ionic and covalent), and apply knowledge of electronic structure to determine molecular spatial arrangement and polarity. </w:t>
            </w:r>
          </w:p>
          <w:p w14:paraId="016D4720" w14:textId="77777777" w:rsidR="002D2B49" w:rsidRDefault="002D2B49" w:rsidP="002D2B49">
            <w:pPr>
              <w:pStyle w:val="Default"/>
              <w:rPr>
                <w:sz w:val="22"/>
                <w:szCs w:val="22"/>
              </w:rPr>
            </w:pPr>
            <w:r>
              <w:rPr>
                <w:sz w:val="22"/>
                <w:szCs w:val="22"/>
              </w:rPr>
              <w:t xml:space="preserve">8. Analyze how periodic properties (e.g. electronegativity, atomic and ionic radii, ionization energy, electron affinity, metallic character) and reactivity of elements results from electron configurations of atoms. </w:t>
            </w:r>
          </w:p>
          <w:p w14:paraId="584E4EF8" w14:textId="77777777" w:rsidR="002D2B49" w:rsidRDefault="002D2B49" w:rsidP="002D2B49">
            <w:pPr>
              <w:pStyle w:val="Default"/>
              <w:rPr>
                <w:sz w:val="22"/>
                <w:szCs w:val="22"/>
              </w:rPr>
            </w:pPr>
          </w:p>
          <w:p w14:paraId="4F3870B6" w14:textId="77777777" w:rsidR="002D2B49" w:rsidRDefault="002D2B49" w:rsidP="002D2B49">
            <w:pPr>
              <w:pStyle w:val="Default"/>
              <w:rPr>
                <w:sz w:val="22"/>
                <w:szCs w:val="22"/>
              </w:rPr>
            </w:pPr>
            <w:r>
              <w:rPr>
                <w:b/>
                <w:bCs/>
                <w:sz w:val="22"/>
                <w:szCs w:val="22"/>
              </w:rPr>
              <w:t xml:space="preserve">Laboratory Student Learning Outcomes </w:t>
            </w:r>
          </w:p>
          <w:p w14:paraId="4348DBA5" w14:textId="77777777" w:rsidR="002D2B49" w:rsidRDefault="002D2B49" w:rsidP="002D2B49">
            <w:pPr>
              <w:pStyle w:val="Default"/>
              <w:rPr>
                <w:sz w:val="22"/>
                <w:szCs w:val="22"/>
              </w:rPr>
            </w:pPr>
            <w:r>
              <w:rPr>
                <w:sz w:val="22"/>
                <w:szCs w:val="22"/>
              </w:rPr>
              <w:t xml:space="preserve">1. Demonstrate and apply concepts associated with laboratory safety, including the possible consequences of not adhering to appropriate safety guidelines. </w:t>
            </w:r>
          </w:p>
          <w:p w14:paraId="0F3B3C2F" w14:textId="7E7A0579" w:rsidR="002D2B49" w:rsidRDefault="002D2B49" w:rsidP="002D2B49">
            <w:pPr>
              <w:pStyle w:val="Default"/>
              <w:rPr>
                <w:sz w:val="22"/>
                <w:szCs w:val="22"/>
              </w:rPr>
            </w:pPr>
            <w:r>
              <w:rPr>
                <w:sz w:val="22"/>
                <w:szCs w:val="22"/>
              </w:rPr>
              <w:t xml:space="preserve">2. Demonstrate the computational skills needed to perform appropriate </w:t>
            </w:r>
            <w:r w:rsidR="00A82C37">
              <w:rPr>
                <w:sz w:val="22"/>
                <w:szCs w:val="22"/>
              </w:rPr>
              <w:t>laboratory related</w:t>
            </w:r>
            <w:r>
              <w:rPr>
                <w:sz w:val="22"/>
                <w:szCs w:val="22"/>
              </w:rPr>
              <w:t xml:space="preserve"> calculations to include, but not be limited to determining the number of significant figures in numerical value with the correct units, solving problems using values represented in exponential notation, solving dimensional analysis problems, and manipulating mathematical formulas as needed to determine the value of a variable. </w:t>
            </w:r>
          </w:p>
          <w:p w14:paraId="5594E648" w14:textId="77777777" w:rsidR="002D2B49" w:rsidRDefault="002D2B49" w:rsidP="002D2B49">
            <w:pPr>
              <w:pStyle w:val="Default"/>
              <w:rPr>
                <w:sz w:val="22"/>
                <w:szCs w:val="22"/>
              </w:rPr>
            </w:pPr>
            <w:r>
              <w:rPr>
                <w:sz w:val="22"/>
                <w:szCs w:val="22"/>
              </w:rPr>
              <w:t xml:space="preserve">3. Perform laboratory observations (both qualitative and quantitative) using sensory experience and appropriate measurement instrumentation (both analog and digital). </w:t>
            </w:r>
          </w:p>
          <w:p w14:paraId="2DD75F24" w14:textId="7A590D92" w:rsidR="002D2B49" w:rsidRDefault="002D2B49" w:rsidP="002D2B49">
            <w:pPr>
              <w:pStyle w:val="Default"/>
              <w:rPr>
                <w:sz w:val="22"/>
                <w:szCs w:val="22"/>
              </w:rPr>
            </w:pPr>
            <w:r>
              <w:rPr>
                <w:sz w:val="22"/>
                <w:szCs w:val="22"/>
              </w:rPr>
              <w:t xml:space="preserve">4. Prepare solutions with an acceptable accuracy to a known concentration using appropriate glassware. </w:t>
            </w:r>
          </w:p>
          <w:p w14:paraId="3A69A166" w14:textId="77777777" w:rsidR="002D2B49" w:rsidRDefault="002D2B49" w:rsidP="002D2B49">
            <w:pPr>
              <w:pStyle w:val="Default"/>
              <w:rPr>
                <w:sz w:val="22"/>
                <w:szCs w:val="22"/>
              </w:rPr>
            </w:pPr>
            <w:r>
              <w:rPr>
                <w:sz w:val="22"/>
                <w:szCs w:val="22"/>
              </w:rPr>
              <w:t xml:space="preserve">5. Master basic laboratory techniques including, but not limited to weighing samples (liquid and solid), determining sample volumes, measuring the temperature of samples, heating and cooling a sample or reaction mixture, decantation, filtration, and titration. </w:t>
            </w:r>
          </w:p>
          <w:p w14:paraId="01619E2D" w14:textId="632F0296" w:rsidR="002D2B49" w:rsidRDefault="002D2B49" w:rsidP="002D2B49">
            <w:pPr>
              <w:pStyle w:val="Default"/>
              <w:rPr>
                <w:sz w:val="22"/>
                <w:szCs w:val="22"/>
              </w:rPr>
            </w:pPr>
            <w:r>
              <w:rPr>
                <w:sz w:val="22"/>
                <w:szCs w:val="22"/>
              </w:rPr>
              <w:t xml:space="preserve">6. Demonstrate mastery in experimental techniques, such as </w:t>
            </w:r>
            <w:r w:rsidR="00A82C37">
              <w:rPr>
                <w:sz w:val="22"/>
                <w:szCs w:val="22"/>
              </w:rPr>
              <w:t>chromatography</w:t>
            </w:r>
            <w:r>
              <w:rPr>
                <w:sz w:val="22"/>
                <w:szCs w:val="22"/>
              </w:rPr>
              <w:t>,</w:t>
            </w:r>
            <w:r w:rsidR="00A82C37">
              <w:rPr>
                <w:sz w:val="22"/>
                <w:szCs w:val="22"/>
              </w:rPr>
              <w:t xml:space="preserve"> filtration,</w:t>
            </w:r>
            <w:r>
              <w:rPr>
                <w:sz w:val="22"/>
                <w:szCs w:val="22"/>
              </w:rPr>
              <w:t xml:space="preserve"> and </w:t>
            </w:r>
            <w:r w:rsidR="00A82C37">
              <w:rPr>
                <w:sz w:val="22"/>
                <w:szCs w:val="22"/>
              </w:rPr>
              <w:t>distillation experiments.</w:t>
            </w:r>
            <w:r>
              <w:rPr>
                <w:sz w:val="22"/>
                <w:szCs w:val="22"/>
              </w:rPr>
              <w:t xml:space="preserve"> </w:t>
            </w:r>
          </w:p>
          <w:p w14:paraId="18FDC8D7" w14:textId="77777777" w:rsidR="002D2B49" w:rsidRDefault="002D2B49" w:rsidP="002D2B49">
            <w:pPr>
              <w:pStyle w:val="Default"/>
              <w:rPr>
                <w:sz w:val="22"/>
                <w:szCs w:val="22"/>
              </w:rPr>
            </w:pPr>
            <w:r>
              <w:rPr>
                <w:sz w:val="22"/>
                <w:szCs w:val="22"/>
              </w:rPr>
              <w:t xml:space="preserve">7. Draw conclusions based on data and analyses from laboratory experiments. </w:t>
            </w:r>
          </w:p>
          <w:p w14:paraId="5B0EA530" w14:textId="77777777" w:rsidR="002D2B49" w:rsidRDefault="002D2B49" w:rsidP="002D2B49">
            <w:pPr>
              <w:pStyle w:val="Default"/>
              <w:rPr>
                <w:sz w:val="22"/>
                <w:szCs w:val="22"/>
              </w:rPr>
            </w:pPr>
            <w:r>
              <w:rPr>
                <w:sz w:val="22"/>
                <w:szCs w:val="22"/>
              </w:rPr>
              <w:t xml:space="preserve">8. Present experimental results in laboratory reports of appropriate length, style and depth, or through other modes as required. </w:t>
            </w:r>
          </w:p>
          <w:p w14:paraId="5BE419E9" w14:textId="77777777" w:rsidR="002D2B49" w:rsidRDefault="002D2B49" w:rsidP="002D2B49">
            <w:pPr>
              <w:pStyle w:val="Default"/>
              <w:rPr>
                <w:sz w:val="22"/>
                <w:szCs w:val="22"/>
              </w:rPr>
            </w:pPr>
            <w:r>
              <w:rPr>
                <w:sz w:val="22"/>
                <w:szCs w:val="22"/>
              </w:rPr>
              <w:t xml:space="preserve">9. Relate laboratory experimental observations, operations, calculations, and findings to theoretical concepts presented in the complementary lecture course. </w:t>
            </w:r>
          </w:p>
          <w:p w14:paraId="27062961" w14:textId="24393F08" w:rsidR="00356CE7" w:rsidRPr="0090298B" w:rsidRDefault="002D2B49" w:rsidP="0090298B">
            <w:pPr>
              <w:pStyle w:val="Default"/>
              <w:rPr>
                <w:sz w:val="22"/>
                <w:szCs w:val="22"/>
              </w:rPr>
            </w:pPr>
            <w:r>
              <w:rPr>
                <w:sz w:val="22"/>
                <w:szCs w:val="22"/>
              </w:rPr>
              <w:t xml:space="preserve">10. Design experimental procedures to study chemical phenomena. </w:t>
            </w:r>
          </w:p>
        </w:tc>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307C81">
            <w:pPr>
              <w:tabs>
                <w:tab w:val="left" w:pos="9490"/>
              </w:tabs>
              <w:spacing w:line="276" w:lineRule="auto"/>
              <w:rPr>
                <w:b/>
              </w:rPr>
            </w:pPr>
            <w:r>
              <w:rPr>
                <w:b/>
              </w:rPr>
              <w:t>Institution-specific Student Learning Outcomes</w:t>
            </w:r>
            <w:r>
              <w:rPr>
                <w:b/>
              </w:rPr>
              <w:tab/>
            </w:r>
          </w:p>
        </w:tc>
      </w:tr>
      <w:tr w:rsidR="00356CE7" w14:paraId="053ECB78" w14:textId="77777777" w:rsidTr="00307C81">
        <w:sdt>
          <w:sdtPr>
            <w:rPr>
              <w:b/>
            </w:rPr>
            <w:id w:val="1033701898"/>
            <w:placeholder>
              <w:docPart w:val="AFEAD6FED15C4BDE87F0B148B9E59D24"/>
            </w:placeholder>
            <w:showingPlcHdr/>
            <w:text/>
          </w:sdtPr>
          <w:sdtEndPr/>
          <w:sdtContent>
            <w:tc>
              <w:tcPr>
                <w:tcW w:w="10795" w:type="dxa"/>
              </w:tcPr>
              <w:p w14:paraId="105AC4DB" w14:textId="77777777" w:rsidR="00356CE7" w:rsidRDefault="00EA0014" w:rsidP="00EA0014">
                <w:pPr>
                  <w:tabs>
                    <w:tab w:val="left" w:pos="9490"/>
                  </w:tabs>
                  <w:spacing w:line="276" w:lineRule="auto"/>
                  <w:rPr>
                    <w:b/>
                  </w:rPr>
                </w:pPr>
                <w:r>
                  <w:rPr>
                    <w:rStyle w:val="PlaceholderText"/>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27103F">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16541B"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b/>
              <w:color w:val="808080" w:themeColor="background1" w:themeShade="80"/>
            </w:rPr>
            <w:id w:val="-2134625620"/>
            <w:placeholder>
              <w:docPart w:val="E4B44CA2F38147DDAF0E3553DAD0B821"/>
            </w:placeholder>
            <w:showingPlcHdr/>
            <w:text w:multiLine="1"/>
          </w:sdtPr>
          <w:sdtEndPr/>
          <w:sdtContent>
            <w:tc>
              <w:tcPr>
                <w:tcW w:w="10795" w:type="dxa"/>
              </w:tcPr>
              <w:p w14:paraId="09FC084E" w14:textId="77777777" w:rsidR="00C804DE" w:rsidRDefault="008252F6" w:rsidP="008252F6">
                <w:pPr>
                  <w:spacing w:line="276" w:lineRule="auto"/>
                  <w:rPr>
                    <w:b/>
                  </w:rPr>
                </w:pPr>
                <w:r w:rsidRPr="00C7551C">
                  <w:rPr>
                    <w:color w:val="808080" w:themeColor="background1" w:themeShade="80"/>
                  </w:rPr>
                  <w:t xml:space="preserve">In </w:t>
                </w:r>
                <w:r w:rsidR="00C804DE" w:rsidRPr="00C7551C">
                  <w:rPr>
                    <w:color w:val="808080" w:themeColor="background1" w:themeShade="80"/>
                  </w:rPr>
                  <w:t>this box, provide a narrative that explains how the proposed course addresses the</w:t>
                </w:r>
                <w:r w:rsidR="00BC5E06" w:rsidRPr="00C7551C">
                  <w:rPr>
                    <w:color w:val="808080" w:themeColor="background1" w:themeShade="80"/>
                  </w:rPr>
                  <w:t xml:space="preserve"> outcomes of the</w:t>
                </w:r>
                <w:r w:rsidR="00640919" w:rsidRPr="00C7551C">
                  <w:rPr>
                    <w:color w:val="808080" w:themeColor="background1" w:themeShade="80"/>
                  </w:rPr>
                  <w:t xml:space="preserve"> first</w:t>
                </w:r>
                <w:r w:rsidR="00C804DE" w:rsidRPr="00C7551C">
                  <w:rPr>
                    <w:color w:val="808080" w:themeColor="background1" w:themeShade="80"/>
                  </w:rPr>
                  <w:t xml:space="preserve"> essential skill. </w:t>
                </w:r>
                <w:r w:rsidR="00EA0014">
                  <w:rPr>
                    <w:color w:val="808080" w:themeColor="background1" w:themeShade="80"/>
                  </w:rPr>
                  <w:t>20</w:t>
                </w:r>
                <w:r w:rsidR="00367581" w:rsidRPr="00C7551C">
                  <w:rPr>
                    <w:color w:val="808080" w:themeColor="background1" w:themeShade="80"/>
                  </w:rPr>
                  <w:t>0 –</w:t>
                </w:r>
                <w:r w:rsidR="00EA0014">
                  <w:rPr>
                    <w:color w:val="808080" w:themeColor="background1" w:themeShade="80"/>
                  </w:rPr>
                  <w:t xml:space="preserve"> 3</w:t>
                </w:r>
                <w:r w:rsidR="00C804DE" w:rsidRPr="00C7551C">
                  <w:rPr>
                    <w:color w:val="808080" w:themeColor="background1" w:themeShade="80"/>
                  </w:rPr>
                  <w:t>00</w:t>
                </w:r>
                <w:r w:rsidR="00367581" w:rsidRPr="00C7551C">
                  <w:rPr>
                    <w:color w:val="808080" w:themeColor="background1" w:themeShade="80"/>
                  </w:rPr>
                  <w:t xml:space="preserve"> </w:t>
                </w:r>
                <w:r w:rsidR="00C804DE" w:rsidRPr="00C7551C">
                  <w:rPr>
                    <w:color w:val="808080" w:themeColor="background1" w:themeShade="80"/>
                  </w:rPr>
                  <w:t>words.</w:t>
                </w:r>
              </w:p>
            </w:tc>
          </w:sdtContent>
        </w:sdt>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16541B"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rPr>
              <w:highlight w:val="yellow"/>
            </w:rPr>
            <w:id w:val="1838351593"/>
            <w:placeholder>
              <w:docPart w:val="C6C3AE3852BD4C8B9641F5D14994E654"/>
            </w:placeholder>
            <w:text w:multiLine="1"/>
          </w:sdtPr>
          <w:sdtEndPr/>
          <w:sdtContent>
            <w:tc>
              <w:tcPr>
                <w:tcW w:w="10795" w:type="dxa"/>
              </w:tcPr>
              <w:p w14:paraId="62636E60" w14:textId="17D75F17" w:rsidR="00C804DE" w:rsidRDefault="00023228" w:rsidP="00F12FA6">
                <w:pPr>
                  <w:spacing w:line="276" w:lineRule="auto"/>
                  <w:rPr>
                    <w:b/>
                  </w:rPr>
                </w:pPr>
                <w:r>
                  <w:rPr>
                    <w:highlight w:val="yellow"/>
                  </w:rPr>
                  <w:t>General Chemistry lecture and lab activities will provide the students the basic knowledge</w:t>
                </w:r>
                <w:r w:rsidR="00F12FA6">
                  <w:rPr>
                    <w:highlight w:val="yellow"/>
                  </w:rPr>
                  <w:t>, critical thinking</w:t>
                </w:r>
                <w:r>
                  <w:rPr>
                    <w:highlight w:val="yellow"/>
                  </w:rPr>
                  <w:t xml:space="preserve"> about chemistry and chemical reactions and fundamentals. The student</w:t>
                </w:r>
                <w:r w:rsidR="00C15493">
                  <w:rPr>
                    <w:highlight w:val="yellow"/>
                  </w:rPr>
                  <w:t>s</w:t>
                </w:r>
                <w:r>
                  <w:rPr>
                    <w:highlight w:val="yellow"/>
                  </w:rPr>
                  <w:t xml:space="preserve"> will learn about the laboratory safety, determination of mass, use of chemical glassware, determination of melting</w:t>
                </w:r>
                <w:r w:rsidR="00F12FA6">
                  <w:rPr>
                    <w:highlight w:val="yellow"/>
                  </w:rPr>
                  <w:t>,</w:t>
                </w:r>
                <w:r>
                  <w:rPr>
                    <w:highlight w:val="yellow"/>
                  </w:rPr>
                  <w:t xml:space="preserve"> boiling point, identification of chemical substances, molecular shapes</w:t>
                </w:r>
                <w:r w:rsidR="00C15493">
                  <w:rPr>
                    <w:highlight w:val="yellow"/>
                  </w:rPr>
                  <w:t>,</w:t>
                </w:r>
                <w:r>
                  <w:rPr>
                    <w:highlight w:val="yellow"/>
                  </w:rPr>
                  <w:t xml:space="preserve"> structures</w:t>
                </w:r>
                <w:r w:rsidR="00C15493">
                  <w:rPr>
                    <w:highlight w:val="yellow"/>
                  </w:rPr>
                  <w:t>,</w:t>
                </w:r>
                <w:r>
                  <w:rPr>
                    <w:highlight w:val="yellow"/>
                  </w:rPr>
                  <w:t xml:space="preserve"> and classification of chemical reactions. </w:t>
                </w:r>
                <w:r w:rsidR="00C15493">
                  <w:rPr>
                    <w:highlight w:val="yellow"/>
                  </w:rPr>
                  <w:t xml:space="preserve">Students are taught and evaluated in the various general chemistry aspects. Student learning process will be assessed through assignments, quiz, and lab reports etc. </w:t>
                </w:r>
                <w:r w:rsidR="001568AE">
                  <w:rPr>
                    <w:highlight w:val="yellow"/>
                  </w:rPr>
                  <w:t xml:space="preserve">All the lecture classes are integrated with hands-on learning activities. Students will get the training to determine the mass, density, boiling point, and melting point of unknown compounds.  </w:t>
                </w:r>
                <w:r w:rsidR="00F12FA6">
                  <w:rPr>
                    <w:highlight w:val="yellow"/>
                  </w:rPr>
                  <w:t xml:space="preserve">In particular, dimensional analysis, and unit conversions are specific critical thinking aspects, regularly used in our life, will be taught in this course. </w:t>
                </w:r>
              </w:p>
            </w:tc>
          </w:sdtContent>
        </w:sdt>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placeholder>
                <w:docPart w:val="B34022FE6CD54145831246D08D741561"/>
              </w:placeholder>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rPr>
              <w:highlight w:val="yellow"/>
            </w:rPr>
            <w:id w:val="1208457368"/>
            <w:placeholder>
              <w:docPart w:val="D080145B5C894A7CBA9165D1C70F1BE9"/>
            </w:placeholder>
            <w:text w:multiLine="1"/>
          </w:sdtPr>
          <w:sdtEndPr/>
          <w:sdtContent>
            <w:tc>
              <w:tcPr>
                <w:tcW w:w="10795" w:type="dxa"/>
              </w:tcPr>
              <w:p w14:paraId="2D65B154" w14:textId="3709FC3E" w:rsidR="00C804DE" w:rsidRDefault="001568AE" w:rsidP="00BD4406">
                <w:pPr>
                  <w:spacing w:line="276" w:lineRule="auto"/>
                  <w:rPr>
                    <w:b/>
                  </w:rPr>
                </w:pPr>
                <w:r>
                  <w:rPr>
                    <w:highlight w:val="yellow"/>
                  </w:rPr>
                  <w:t xml:space="preserve">General chemistry offers </w:t>
                </w:r>
                <w:r w:rsidR="00960317">
                  <w:rPr>
                    <w:highlight w:val="yellow"/>
                  </w:rPr>
                  <w:t>students both</w:t>
                </w:r>
                <w:r w:rsidR="00400DEF">
                  <w:rPr>
                    <w:highlight w:val="yellow"/>
                  </w:rPr>
                  <w:t xml:space="preserve"> quali</w:t>
                </w:r>
                <w:r w:rsidR="00960317">
                  <w:rPr>
                    <w:highlight w:val="yellow"/>
                  </w:rPr>
                  <w:t>tative and quantitative information.  Lecture classes will cover the chemical foundations such as scientific method, units of measurements, significant figures and calculations, learning to solve problems systematically, dimensional analysis, atoms, molecules, and ions, and history of chemistry. Also, the fundamental chemical laws, modern view of atomic structures, molecules, ions, introduction to periodic table and naming compounds. Furthermore, stoichiometric reactions, types of chemical reactions</w:t>
                </w:r>
                <w:r w:rsidR="00BD4406">
                  <w:rPr>
                    <w:highlight w:val="yellow"/>
                  </w:rPr>
                  <w:t xml:space="preserve">, </w:t>
                </w:r>
                <w:r w:rsidR="00960317">
                  <w:rPr>
                    <w:highlight w:val="yellow"/>
                  </w:rPr>
                  <w:t>solutions in stoichiometry</w:t>
                </w:r>
                <w:r w:rsidR="00BD4406">
                  <w:rPr>
                    <w:highlight w:val="yellow"/>
                  </w:rPr>
                  <w:t>,</w:t>
                </w:r>
                <w:r w:rsidR="00960317">
                  <w:rPr>
                    <w:highlight w:val="yellow"/>
                  </w:rPr>
                  <w:t xml:space="preserve"> and gases will be discussed in detail. Also, related lab sessions will be conducted which will help students to understand more about the general chemistry. </w:t>
                </w:r>
              </w:p>
            </w:tc>
          </w:sdtContent>
        </w:sdt>
      </w:tr>
    </w:tbl>
    <w:p w14:paraId="002CCCDE" w14:textId="77777777"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placeholder>
                <w:docPart w:val="9FD0EBA3E9284513B66C7B69D3101372"/>
              </w:placeholder>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rPr>
              <w:highlight w:val="yellow"/>
            </w:rPr>
            <w:id w:val="725500324"/>
            <w:placeholder>
              <w:docPart w:val="1F335658F1EB477A81C48F766540544A"/>
            </w:placeholder>
            <w:text w:multiLine="1"/>
          </w:sdtPr>
          <w:sdtEndPr/>
          <w:sdtContent>
            <w:tc>
              <w:tcPr>
                <w:tcW w:w="10795" w:type="dxa"/>
              </w:tcPr>
              <w:p w14:paraId="0A6F695F" w14:textId="791CD85F" w:rsidR="008252F6" w:rsidRDefault="00960317" w:rsidP="00A331BC">
                <w:pPr>
                  <w:spacing w:line="276" w:lineRule="auto"/>
                  <w:rPr>
                    <w:b/>
                  </w:rPr>
                </w:pPr>
                <w:r>
                  <w:rPr>
                    <w:highlight w:val="yellow"/>
                  </w:rPr>
                  <w:t>All the general chemistry lab experiments will be conducted as a team work</w:t>
                </w:r>
                <w:r w:rsidR="00A331BC">
                  <w:rPr>
                    <w:highlight w:val="yellow"/>
                  </w:rPr>
                  <w:t>. Students will form their own</w:t>
                </w:r>
                <w:r>
                  <w:rPr>
                    <w:highlight w:val="yellow"/>
                  </w:rPr>
                  <w:t xml:space="preserve"> team and work together to complete all the lab tasks. During the lab session</w:t>
                </w:r>
                <w:r w:rsidR="00A331BC">
                  <w:rPr>
                    <w:highlight w:val="yellow"/>
                  </w:rPr>
                  <w:t>,</w:t>
                </w:r>
                <w:r>
                  <w:rPr>
                    <w:highlight w:val="yellow"/>
                  </w:rPr>
                  <w:t xml:space="preserve"> students will learn about the</w:t>
                </w:r>
                <w:r w:rsidR="00A331BC">
                  <w:rPr>
                    <w:highlight w:val="yellow"/>
                  </w:rPr>
                  <w:t xml:space="preserve"> importance of the</w:t>
                </w:r>
                <w:r>
                  <w:rPr>
                    <w:highlight w:val="yellow"/>
                  </w:rPr>
                  <w:t xml:space="preserve"> team work</w:t>
                </w:r>
                <w:r w:rsidR="00A331BC">
                  <w:rPr>
                    <w:highlight w:val="yellow"/>
                  </w:rPr>
                  <w:t>. Also, this course is general chemistry course with hands-on lab activities. Therefore, all the students will get the opportunity to learn and discover new information about chemicals, structures, reactions, able to read basic research articles, able to observe and take notes, able to understand the local, global chemical problems, and their social responsibility.</w:t>
                </w:r>
              </w:p>
            </w:tc>
          </w:sdtContent>
        </w:sdt>
      </w:tr>
    </w:tbl>
    <w:p w14:paraId="3B90E9CD" w14:textId="77777777"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placeholder>
                <w:docPart w:val="82AE702AAA994E1584ADAAE61BE724D2"/>
              </w:placeholder>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placeholder>
              <w:docPart w:val="5084A6488CC44CA98962766337182AF0"/>
            </w:placeholder>
            <w:showingPlcHdr/>
            <w:text w:multiLine="1"/>
          </w:sdtPr>
          <w:sdtEndPr>
            <w:rPr>
              <w:b w:val="0"/>
            </w:rPr>
          </w:sdtEndPr>
          <w:sdtContent>
            <w:tc>
              <w:tcPr>
                <w:tcW w:w="10795" w:type="dxa"/>
              </w:tcPr>
              <w:p w14:paraId="08E52FFE" w14:textId="77777777" w:rsidR="008252F6" w:rsidRDefault="008252F6" w:rsidP="00B3371B">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p>
            </w:tc>
          </w:sdtContent>
        </w:sdt>
      </w:tr>
    </w:tbl>
    <w:p w14:paraId="46A7301F" w14:textId="77777777"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77AB4B9D" w:rsidR="00C804DE" w:rsidRDefault="0016541B" w:rsidP="00C443FD">
      <w:pPr>
        <w:spacing w:after="0" w:line="276" w:lineRule="auto"/>
        <w:rPr>
          <w:b/>
          <w:bCs/>
        </w:rPr>
      </w:pPr>
      <w:sdt>
        <w:sdtPr>
          <w:rPr>
            <w:b/>
            <w:bCs/>
          </w:rPr>
          <w:id w:val="-1571486905"/>
          <w14:checkbox>
            <w14:checked w14:val="1"/>
            <w14:checkedState w14:val="2612" w14:font="MS Gothic"/>
            <w14:uncheckedState w14:val="2610" w14:font="MS Gothic"/>
          </w14:checkbox>
        </w:sdtPr>
        <w:sdtEndPr/>
        <w:sdtContent>
          <w:r w:rsidR="00512A99">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512A99">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lastRenderedPageBreak/>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14:paraId="4D6450E5" w14:textId="6D457EBB" w:rsidR="00E55CE3" w:rsidRDefault="00E55CE3" w:rsidP="00E55CE3">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will be gathered from the last of the course's </w:t>
      </w:r>
      <w:r>
        <w:rPr>
          <w:rFonts w:cstheme="minorHAnsi"/>
        </w:rPr>
        <w:t xml:space="preserve">project </w:t>
      </w:r>
      <w:r w:rsidRPr="00EF6409">
        <w:rPr>
          <w:rFonts w:cstheme="minorHAnsi"/>
        </w:rPr>
        <w:t xml:space="preserve">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6A2474" w:rsidRDefault="006A2474" w:rsidP="006A2474">
      <w:pPr>
        <w:spacing w:line="276" w:lineRule="auto"/>
        <w:rPr>
          <w:b/>
          <w:bCs/>
        </w:rPr>
      </w:pPr>
    </w:p>
    <w:p w14:paraId="0A714ABC" w14:textId="77777777" w:rsidR="00B677DB" w:rsidRPr="00FD76FD" w:rsidRDefault="00B677DB" w:rsidP="00B677DB">
      <w:pPr>
        <w:rPr>
          <w:b/>
          <w:bCs/>
        </w:rPr>
      </w:pPr>
      <w:r>
        <w:rPr>
          <w:b/>
          <w:bCs/>
        </w:rPr>
        <w:t>This</w:t>
      </w:r>
      <w:r w:rsidRPr="00FD76FD">
        <w:rPr>
          <w:b/>
          <w:bCs/>
        </w:rPr>
        <w:t xml:space="preserve"> course meets institutional standards for general education.</w:t>
      </w:r>
    </w:p>
    <w:p w14:paraId="374CB363" w14:textId="77777777" w:rsidR="00A504D3" w:rsidRDefault="00A504D3" w:rsidP="00B677DB">
      <w:pPr>
        <w:spacing w:after="0"/>
        <w:rPr>
          <w:b/>
          <w:bCs/>
        </w:rPr>
      </w:pPr>
    </w:p>
    <w:p w14:paraId="148AB36F" w14:textId="77777777" w:rsidR="00B677DB" w:rsidRDefault="00B677DB" w:rsidP="00B677DB">
      <w:pPr>
        <w:spacing w:after="0"/>
      </w:pPr>
      <w:r>
        <w:rPr>
          <w:b/>
          <w:bCs/>
        </w:rPr>
        <w:t>_____________________________________________</w:t>
      </w:r>
      <w:r>
        <w:rPr>
          <w:b/>
          <w:bCs/>
        </w:rPr>
        <w:tab/>
      </w:r>
      <w:r>
        <w:rPr>
          <w:b/>
          <w:bCs/>
        </w:rPr>
        <w:tab/>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14:paraId="28127454" w14:textId="77777777"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67058D89" w14:textId="77777777" w:rsidR="00367581" w:rsidRDefault="00367581" w:rsidP="00A504D3">
      <w:pPr>
        <w:rPr>
          <w:bCs/>
        </w:rPr>
      </w:pPr>
    </w:p>
    <w:p w14:paraId="1B9A9346" w14:textId="77777777"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16541B"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1D86E19B" w14:textId="77777777" w:rsidR="00A504D3" w:rsidRDefault="00C2528E" w:rsidP="00A504D3">
      <w:pPr>
        <w:rPr>
          <w:bCs/>
        </w:rPr>
      </w:pPr>
      <w:r>
        <w:rPr>
          <w:bCs/>
        </w:rPr>
        <w:tab/>
      </w:r>
      <w:r w:rsidR="00A504D3">
        <w:rPr>
          <w:bCs/>
        </w:rPr>
        <w:tab/>
      </w:r>
      <w:r w:rsidR="00A504D3">
        <w:rPr>
          <w:bCs/>
        </w:rPr>
        <w:tab/>
      </w:r>
      <w:r w:rsidR="00A504D3" w:rsidRPr="00A504D3">
        <w:rPr>
          <w:bCs/>
        </w:rPr>
        <w:t>Date</w:t>
      </w:r>
    </w:p>
    <w:p w14:paraId="3B0685AC" w14:textId="77777777" w:rsidR="009C635A" w:rsidRDefault="009C635A" w:rsidP="005155DD">
      <w:pPr>
        <w:spacing w:after="0" w:line="240" w:lineRule="auto"/>
        <w:rPr>
          <w:bCs/>
        </w:rPr>
      </w:pPr>
    </w:p>
    <w:p w14:paraId="3521CE40" w14:textId="77777777" w:rsidR="00374C23" w:rsidRDefault="00374C23" w:rsidP="005155DD">
      <w:pPr>
        <w:spacing w:after="0" w:line="240" w:lineRule="auto"/>
        <w:rPr>
          <w:b/>
          <w:bCs/>
          <w:highlight w:val="yellow"/>
        </w:rPr>
      </w:pPr>
    </w:p>
    <w:p w14:paraId="6CAE1228" w14:textId="14189CD6" w:rsidR="00D34ABD" w:rsidRPr="004F62B0" w:rsidRDefault="00D34ABD" w:rsidP="00D34ABD">
      <w:pPr>
        <w:spacing w:after="0" w:line="240" w:lineRule="auto"/>
        <w:rPr>
          <w:b/>
          <w:bCs/>
        </w:rPr>
      </w:pPr>
      <w:r w:rsidRPr="004F62B0">
        <w:rPr>
          <w:b/>
          <w:bCs/>
          <w:highlight w:val="yellow"/>
        </w:rPr>
        <w:t xml:space="preserve">Sample Assessment: </w:t>
      </w:r>
      <w:r w:rsidR="00512A99">
        <w:rPr>
          <w:b/>
          <w:bCs/>
        </w:rPr>
        <w:t xml:space="preserve">The Determination of Boiling Point: Unknown substance </w:t>
      </w:r>
    </w:p>
    <w:p w14:paraId="6CFB8AC1" w14:textId="77777777" w:rsidR="00D34ABD" w:rsidRDefault="00D34ABD" w:rsidP="00D34ABD">
      <w:pPr>
        <w:spacing w:after="0" w:line="240" w:lineRule="auto"/>
        <w:rPr>
          <w:bCs/>
        </w:rPr>
      </w:pPr>
    </w:p>
    <w:p w14:paraId="090702A1" w14:textId="77777777" w:rsidR="00D34ABD" w:rsidRPr="00B90475" w:rsidRDefault="00D34ABD" w:rsidP="00D34ABD">
      <w:pPr>
        <w:spacing w:after="0" w:line="240" w:lineRule="auto"/>
        <w:rPr>
          <w:b/>
          <w:bCs/>
        </w:rPr>
      </w:pPr>
      <w:r w:rsidRPr="00B90475">
        <w:rPr>
          <w:b/>
          <w:bCs/>
        </w:rPr>
        <w:t>Assignment steps:</w:t>
      </w:r>
    </w:p>
    <w:p w14:paraId="26E13204" w14:textId="0426ED1E" w:rsidR="00512A99" w:rsidRDefault="00D34ABD" w:rsidP="00D34ABD">
      <w:pPr>
        <w:spacing w:after="0" w:line="240" w:lineRule="auto"/>
        <w:rPr>
          <w:bCs/>
        </w:rPr>
      </w:pPr>
      <w:r>
        <w:rPr>
          <w:bCs/>
        </w:rPr>
        <w:t>1.</w:t>
      </w:r>
      <w:r w:rsidR="00512A99">
        <w:rPr>
          <w:bCs/>
        </w:rPr>
        <w:tab/>
        <w:t xml:space="preserve">Using </w:t>
      </w:r>
      <w:r w:rsidR="00A13E23">
        <w:rPr>
          <w:bCs/>
        </w:rPr>
        <w:t>a handbook</w:t>
      </w:r>
      <w:r w:rsidR="00512A99">
        <w:rPr>
          <w:bCs/>
        </w:rPr>
        <w:t xml:space="preserve"> of chemical data or an online reference find the </w:t>
      </w:r>
      <w:r w:rsidR="00A13E23">
        <w:rPr>
          <w:bCs/>
        </w:rPr>
        <w:t>boiling</w:t>
      </w:r>
      <w:r w:rsidR="00512A99">
        <w:rPr>
          <w:bCs/>
        </w:rPr>
        <w:t xml:space="preserve"> points (at 1 </w:t>
      </w:r>
      <w:proofErr w:type="spellStart"/>
      <w:r w:rsidR="00512A99">
        <w:rPr>
          <w:bCs/>
        </w:rPr>
        <w:t>atm</w:t>
      </w:r>
      <w:proofErr w:type="spellEnd"/>
      <w:r w:rsidR="00512A99">
        <w:rPr>
          <w:bCs/>
        </w:rPr>
        <w:t xml:space="preserve">) for the following </w:t>
      </w:r>
      <w:r w:rsidR="00512A99">
        <w:rPr>
          <w:bCs/>
        </w:rPr>
        <w:tab/>
        <w:t>substances</w:t>
      </w:r>
    </w:p>
    <w:p w14:paraId="33B9A84B" w14:textId="77777777" w:rsidR="00512A99" w:rsidRDefault="00512A99" w:rsidP="00D34ABD">
      <w:pPr>
        <w:spacing w:after="0" w:line="240" w:lineRule="auto"/>
        <w:rPr>
          <w:bCs/>
        </w:rPr>
      </w:pPr>
      <w:r>
        <w:rPr>
          <w:bCs/>
        </w:rPr>
        <w:tab/>
        <w:t>a. acetone</w:t>
      </w:r>
    </w:p>
    <w:p w14:paraId="6CFC9F58" w14:textId="5A335EAC" w:rsidR="00D34ABD" w:rsidRDefault="00512A99" w:rsidP="00D34ABD">
      <w:pPr>
        <w:spacing w:after="0" w:line="240" w:lineRule="auto"/>
        <w:rPr>
          <w:bCs/>
        </w:rPr>
      </w:pPr>
      <w:r>
        <w:rPr>
          <w:bCs/>
        </w:rPr>
        <w:tab/>
        <w:t>b. methanol</w:t>
      </w:r>
      <w:r w:rsidR="000E6281">
        <w:rPr>
          <w:bCs/>
        </w:rPr>
        <w:tab/>
      </w:r>
    </w:p>
    <w:p w14:paraId="3279F066" w14:textId="09A5B985" w:rsidR="00D34ABD" w:rsidRDefault="00D34ABD" w:rsidP="00D34ABD">
      <w:pPr>
        <w:spacing w:after="0" w:line="240" w:lineRule="auto"/>
        <w:rPr>
          <w:bCs/>
        </w:rPr>
      </w:pPr>
      <w:r>
        <w:rPr>
          <w:bCs/>
        </w:rPr>
        <w:t>2.</w:t>
      </w:r>
      <w:r w:rsidR="00512A99">
        <w:rPr>
          <w:bCs/>
        </w:rPr>
        <w:t xml:space="preserve"> </w:t>
      </w:r>
      <w:r w:rsidR="00512A99">
        <w:rPr>
          <w:bCs/>
        </w:rPr>
        <w:tab/>
      </w:r>
      <w:r w:rsidR="00A13E23">
        <w:rPr>
          <w:bCs/>
        </w:rPr>
        <w:t xml:space="preserve">What temperature should a properly working thermometer display in an ice-water slush bath? In a boiling water </w:t>
      </w:r>
      <w:r w:rsidR="00A13E23">
        <w:rPr>
          <w:bCs/>
        </w:rPr>
        <w:tab/>
        <w:t>bath?</w:t>
      </w:r>
    </w:p>
    <w:p w14:paraId="0B085598" w14:textId="03CD7B79" w:rsidR="00D34ABD" w:rsidRDefault="00D34ABD" w:rsidP="00D34ABD">
      <w:pPr>
        <w:spacing w:after="0" w:line="240" w:lineRule="auto"/>
        <w:rPr>
          <w:bCs/>
        </w:rPr>
      </w:pPr>
      <w:r>
        <w:rPr>
          <w:bCs/>
        </w:rPr>
        <w:t>3.</w:t>
      </w:r>
      <w:r w:rsidR="00A13E23">
        <w:rPr>
          <w:bCs/>
        </w:rPr>
        <w:tab/>
        <w:t>What is the purpose of the short length of broken capillary tube used in the determination of boiling point?</w:t>
      </w:r>
    </w:p>
    <w:p w14:paraId="59C86835" w14:textId="1397514A" w:rsidR="00D34ABD" w:rsidRDefault="00D34ABD" w:rsidP="00D34ABD">
      <w:pPr>
        <w:spacing w:after="0" w:line="240" w:lineRule="auto"/>
        <w:rPr>
          <w:bCs/>
        </w:rPr>
      </w:pPr>
      <w:r>
        <w:rPr>
          <w:bCs/>
        </w:rPr>
        <w:t>4.</w:t>
      </w:r>
      <w:r w:rsidR="00A13E23">
        <w:rPr>
          <w:bCs/>
        </w:rPr>
        <w:tab/>
        <w:t xml:space="preserve">What is a characteristic property of a pure substance? Is the boiling point of a substance a characteristic </w:t>
      </w:r>
      <w:r w:rsidR="00A13E23">
        <w:rPr>
          <w:bCs/>
        </w:rPr>
        <w:tab/>
        <w:t>property?</w:t>
      </w:r>
    </w:p>
    <w:p w14:paraId="785297BC" w14:textId="3D486AE2" w:rsidR="00D34ABD" w:rsidRDefault="00D34ABD" w:rsidP="00D34ABD">
      <w:pPr>
        <w:spacing w:after="0" w:line="240" w:lineRule="auto"/>
        <w:rPr>
          <w:bCs/>
        </w:rPr>
      </w:pPr>
      <w:r>
        <w:rPr>
          <w:bCs/>
        </w:rPr>
        <w:t>5.</w:t>
      </w:r>
      <w:r w:rsidR="00A13E23">
        <w:rPr>
          <w:bCs/>
        </w:rPr>
        <w:t xml:space="preserve"> </w:t>
      </w:r>
      <w:r w:rsidR="00A13E23">
        <w:rPr>
          <w:bCs/>
        </w:rPr>
        <w:tab/>
        <w:t>Calibrate the thermometer</w:t>
      </w:r>
    </w:p>
    <w:p w14:paraId="13940960" w14:textId="4C52AC87" w:rsidR="00D34ABD" w:rsidRDefault="00D34ABD" w:rsidP="00D34ABD">
      <w:pPr>
        <w:spacing w:after="0" w:line="240" w:lineRule="auto"/>
        <w:rPr>
          <w:bCs/>
        </w:rPr>
      </w:pPr>
      <w:r>
        <w:rPr>
          <w:bCs/>
        </w:rPr>
        <w:t>6.</w:t>
      </w:r>
      <w:r w:rsidR="00A13E23">
        <w:rPr>
          <w:bCs/>
        </w:rPr>
        <w:tab/>
        <w:t>Setup the boiling point apparatus as shown in the lab manual.</w:t>
      </w:r>
    </w:p>
    <w:p w14:paraId="7F7092D7" w14:textId="0B73D019" w:rsidR="00A13E23" w:rsidRDefault="00A13E23" w:rsidP="00D34ABD">
      <w:pPr>
        <w:spacing w:after="0" w:line="240" w:lineRule="auto"/>
        <w:rPr>
          <w:bCs/>
        </w:rPr>
      </w:pPr>
      <w:r>
        <w:rPr>
          <w:bCs/>
        </w:rPr>
        <w:t xml:space="preserve">7. </w:t>
      </w:r>
      <w:r>
        <w:rPr>
          <w:bCs/>
        </w:rPr>
        <w:tab/>
        <w:t>Obtain the unknown liquid for boiling-point determination, seal it properly and place it in the apparatus setup.</w:t>
      </w:r>
    </w:p>
    <w:p w14:paraId="0F044352" w14:textId="6881F853" w:rsidR="00A13E23" w:rsidRDefault="00A13E23" w:rsidP="00D34ABD">
      <w:pPr>
        <w:spacing w:after="0" w:line="240" w:lineRule="auto"/>
        <w:rPr>
          <w:bCs/>
        </w:rPr>
      </w:pPr>
      <w:r>
        <w:rPr>
          <w:bCs/>
        </w:rPr>
        <w:t xml:space="preserve">8. </w:t>
      </w:r>
      <w:r>
        <w:rPr>
          <w:bCs/>
        </w:rPr>
        <w:tab/>
        <w:t xml:space="preserve">Write your results/observations including calibration of thermometer, and boiling point of an unknown </w:t>
      </w:r>
      <w:r>
        <w:rPr>
          <w:bCs/>
        </w:rPr>
        <w:tab/>
        <w:t xml:space="preserve">substance. Also, write your conclusion (your understanding about determining the boiling point). </w:t>
      </w:r>
    </w:p>
    <w:p w14:paraId="313867F1" w14:textId="77777777" w:rsidR="00D34ABD" w:rsidRDefault="00D34ABD" w:rsidP="00D34ABD">
      <w:pPr>
        <w:spacing w:after="0" w:line="240" w:lineRule="auto"/>
        <w:rPr>
          <w:bCs/>
        </w:rPr>
      </w:pPr>
    </w:p>
    <w:p w14:paraId="37ED3973" w14:textId="77777777" w:rsidR="00D34ABD" w:rsidRPr="00B90475" w:rsidRDefault="00D34ABD" w:rsidP="00D34ABD">
      <w:pPr>
        <w:spacing w:after="0" w:line="240" w:lineRule="auto"/>
        <w:rPr>
          <w:b/>
          <w:bCs/>
        </w:rPr>
      </w:pPr>
      <w:r w:rsidRPr="00B90475">
        <w:rPr>
          <w:b/>
          <w:bCs/>
        </w:rPr>
        <w:lastRenderedPageBreak/>
        <w:t>Rubric</w:t>
      </w:r>
    </w:p>
    <w:p w14:paraId="22C1B916" w14:textId="77777777" w:rsidR="00D34ABD" w:rsidRDefault="00D34ABD" w:rsidP="00D34ABD">
      <w:pPr>
        <w:spacing w:after="0" w:line="240" w:lineRule="auto"/>
        <w:rPr>
          <w:bCs/>
        </w:rPr>
      </w:pPr>
    </w:p>
    <w:p w14:paraId="4EBA5150" w14:textId="77777777" w:rsidR="00D34ABD" w:rsidRDefault="00D34ABD" w:rsidP="00D34ABD">
      <w:pPr>
        <w:tabs>
          <w:tab w:val="left" w:pos="360"/>
        </w:tabs>
        <w:spacing w:after="0" w:line="240" w:lineRule="auto"/>
        <w:jc w:val="center"/>
        <w:rPr>
          <w:b/>
        </w:rPr>
      </w:pPr>
      <w:r w:rsidRPr="00B90A34">
        <w:rPr>
          <w:b/>
        </w:rPr>
        <w:t>CRITICAL THINKING RUBRIC</w:t>
      </w:r>
    </w:p>
    <w:p w14:paraId="5CCE4F37" w14:textId="77777777" w:rsidR="00D34ABD" w:rsidRPr="00F12AC5" w:rsidRDefault="00D34ABD" w:rsidP="00D34ABD">
      <w:pPr>
        <w:tabs>
          <w:tab w:val="left" w:pos="360"/>
        </w:tabs>
        <w:spacing w:after="0" w:line="240" w:lineRule="auto"/>
        <w:jc w:val="center"/>
        <w:rPr>
          <w:b/>
          <w:sz w:val="20"/>
          <w:szCs w:val="20"/>
        </w:rPr>
      </w:pPr>
      <w:r>
        <w:rPr>
          <w:b/>
          <w:sz w:val="20"/>
          <w:szCs w:val="20"/>
        </w:rPr>
        <w:t>Adapted from NMHED Critical Thinking rubric • Navajo Technical University</w:t>
      </w:r>
    </w:p>
    <w:p w14:paraId="71C1D30F" w14:textId="77777777" w:rsidR="00D34ABD" w:rsidRDefault="00D34ABD" w:rsidP="00D34ABD">
      <w:pPr>
        <w:tabs>
          <w:tab w:val="left" w:pos="5040"/>
          <w:tab w:val="left" w:pos="10710"/>
        </w:tabs>
        <w:spacing w:after="0" w:line="240" w:lineRule="auto"/>
      </w:pPr>
    </w:p>
    <w:p w14:paraId="33CADDBC" w14:textId="77777777" w:rsidR="00D34ABD" w:rsidRDefault="00D34ABD" w:rsidP="00D34ABD">
      <w:pPr>
        <w:tabs>
          <w:tab w:val="left" w:pos="5040"/>
        </w:tabs>
        <w:spacing w:after="0" w:line="240" w:lineRule="auto"/>
      </w:pPr>
      <w:r w:rsidRPr="001C7464">
        <w:t>Student:</w:t>
      </w:r>
      <w:r w:rsidRPr="001C7464">
        <w:tab/>
      </w:r>
      <w:r>
        <w:t>Date:</w:t>
      </w:r>
    </w:p>
    <w:p w14:paraId="08A955BC" w14:textId="77777777" w:rsidR="00D34ABD" w:rsidRPr="00E170B8" w:rsidRDefault="00D34ABD" w:rsidP="00D34ABD">
      <w:pPr>
        <w:tabs>
          <w:tab w:val="left" w:pos="5040"/>
          <w:tab w:val="left" w:pos="10710"/>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517"/>
        <w:gridCol w:w="2764"/>
        <w:gridCol w:w="2567"/>
        <w:gridCol w:w="1523"/>
      </w:tblGrid>
      <w:tr w:rsidR="00D34ABD" w:rsidRPr="00FA08C4" w14:paraId="568F07BE" w14:textId="77777777" w:rsidTr="001D1DEC">
        <w:trPr>
          <w:jc w:val="center"/>
        </w:trPr>
        <w:tc>
          <w:tcPr>
            <w:tcW w:w="1562" w:type="dxa"/>
            <w:vMerge w:val="restart"/>
            <w:shd w:val="pct12" w:color="auto" w:fill="auto"/>
            <w:vAlign w:val="center"/>
          </w:tcPr>
          <w:p w14:paraId="634AB801" w14:textId="77777777" w:rsidR="00D34ABD" w:rsidRPr="00B21B4B" w:rsidRDefault="00D34ABD" w:rsidP="001D1DEC">
            <w:pPr>
              <w:spacing w:after="0" w:line="240" w:lineRule="auto"/>
              <w:jc w:val="center"/>
              <w:rPr>
                <w:sz w:val="20"/>
                <w:szCs w:val="20"/>
              </w:rPr>
            </w:pPr>
            <w:r w:rsidRPr="00B21B4B">
              <w:rPr>
                <w:sz w:val="20"/>
                <w:szCs w:val="20"/>
              </w:rPr>
              <w:t>OUTCOMES</w:t>
            </w:r>
          </w:p>
        </w:tc>
        <w:tc>
          <w:tcPr>
            <w:tcW w:w="9683" w:type="dxa"/>
            <w:gridSpan w:val="3"/>
            <w:shd w:val="pct12" w:color="auto" w:fill="auto"/>
          </w:tcPr>
          <w:p w14:paraId="4481ECBC" w14:textId="77777777" w:rsidR="00D34ABD" w:rsidRPr="00B21B4B" w:rsidRDefault="00D34ABD" w:rsidP="001D1DEC">
            <w:pPr>
              <w:spacing w:after="0" w:line="240" w:lineRule="auto"/>
              <w:jc w:val="center"/>
              <w:rPr>
                <w:sz w:val="20"/>
                <w:szCs w:val="20"/>
              </w:rPr>
            </w:pPr>
            <w:r w:rsidRPr="00B21B4B">
              <w:rPr>
                <w:sz w:val="20"/>
                <w:szCs w:val="20"/>
              </w:rPr>
              <w:t>SCALE</w:t>
            </w:r>
          </w:p>
        </w:tc>
        <w:tc>
          <w:tcPr>
            <w:tcW w:w="1705" w:type="dxa"/>
            <w:vMerge w:val="restart"/>
            <w:shd w:val="pct12" w:color="auto" w:fill="auto"/>
            <w:vAlign w:val="center"/>
          </w:tcPr>
          <w:p w14:paraId="4763B121" w14:textId="77777777" w:rsidR="00D34ABD" w:rsidRPr="00B21B4B" w:rsidRDefault="00D34ABD" w:rsidP="001D1DEC">
            <w:pPr>
              <w:spacing w:after="0" w:line="240" w:lineRule="auto"/>
              <w:jc w:val="center"/>
              <w:rPr>
                <w:sz w:val="20"/>
                <w:szCs w:val="20"/>
              </w:rPr>
            </w:pPr>
            <w:r w:rsidRPr="00B21B4B">
              <w:rPr>
                <w:sz w:val="20"/>
                <w:szCs w:val="20"/>
              </w:rPr>
              <w:t>SUBTOTALS &amp; COMMENTS</w:t>
            </w:r>
          </w:p>
        </w:tc>
      </w:tr>
      <w:tr w:rsidR="00D34ABD" w:rsidRPr="00FA08C4" w14:paraId="1BA191BC" w14:textId="77777777" w:rsidTr="001D1DEC">
        <w:trPr>
          <w:jc w:val="center"/>
        </w:trPr>
        <w:tc>
          <w:tcPr>
            <w:tcW w:w="1562" w:type="dxa"/>
            <w:vMerge/>
            <w:shd w:val="pct12" w:color="auto" w:fill="auto"/>
          </w:tcPr>
          <w:p w14:paraId="4828EC2C" w14:textId="77777777" w:rsidR="00D34ABD" w:rsidRPr="00AD2F83" w:rsidRDefault="00D34ABD" w:rsidP="001D1DEC">
            <w:pPr>
              <w:spacing w:after="0" w:line="240" w:lineRule="auto"/>
              <w:jc w:val="center"/>
              <w:rPr>
                <w:b/>
                <w:sz w:val="20"/>
                <w:szCs w:val="20"/>
              </w:rPr>
            </w:pPr>
          </w:p>
        </w:tc>
        <w:tc>
          <w:tcPr>
            <w:tcW w:w="3227" w:type="dxa"/>
            <w:shd w:val="pct12" w:color="auto" w:fill="auto"/>
          </w:tcPr>
          <w:p w14:paraId="64F94041" w14:textId="77777777" w:rsidR="00D34ABD" w:rsidRPr="00B21B4B" w:rsidRDefault="00D34ABD" w:rsidP="001D1DEC">
            <w:pPr>
              <w:spacing w:after="0" w:line="240" w:lineRule="auto"/>
              <w:jc w:val="center"/>
              <w:rPr>
                <w:sz w:val="20"/>
                <w:szCs w:val="20"/>
              </w:rPr>
            </w:pPr>
            <w:r w:rsidRPr="00B21B4B">
              <w:rPr>
                <w:sz w:val="20"/>
                <w:szCs w:val="20"/>
              </w:rPr>
              <w:t>Emerging (1 pts)</w:t>
            </w:r>
          </w:p>
        </w:tc>
        <w:tc>
          <w:tcPr>
            <w:tcW w:w="3228" w:type="dxa"/>
            <w:shd w:val="pct12" w:color="auto" w:fill="auto"/>
          </w:tcPr>
          <w:p w14:paraId="4922E983" w14:textId="77777777" w:rsidR="00D34ABD" w:rsidRPr="00B21B4B" w:rsidRDefault="00D34ABD" w:rsidP="001D1DEC">
            <w:pPr>
              <w:spacing w:after="0" w:line="240" w:lineRule="auto"/>
              <w:jc w:val="center"/>
              <w:rPr>
                <w:sz w:val="20"/>
                <w:szCs w:val="20"/>
              </w:rPr>
            </w:pPr>
            <w:r w:rsidRPr="00B21B4B">
              <w:rPr>
                <w:sz w:val="20"/>
                <w:szCs w:val="20"/>
              </w:rPr>
              <w:t>Developing (2 pts)</w:t>
            </w:r>
          </w:p>
        </w:tc>
        <w:tc>
          <w:tcPr>
            <w:tcW w:w="3228" w:type="dxa"/>
            <w:shd w:val="pct12" w:color="auto" w:fill="auto"/>
          </w:tcPr>
          <w:p w14:paraId="5B650FA5" w14:textId="77777777" w:rsidR="00D34ABD" w:rsidRPr="00B21B4B" w:rsidRDefault="00D34ABD" w:rsidP="001D1DEC">
            <w:pPr>
              <w:spacing w:after="0" w:line="240" w:lineRule="auto"/>
              <w:jc w:val="center"/>
              <w:rPr>
                <w:sz w:val="20"/>
                <w:szCs w:val="20"/>
              </w:rPr>
            </w:pPr>
            <w:r w:rsidRPr="00B21B4B">
              <w:rPr>
                <w:sz w:val="20"/>
                <w:szCs w:val="20"/>
              </w:rPr>
              <w:t>Proficient (3 pts)</w:t>
            </w:r>
          </w:p>
        </w:tc>
        <w:tc>
          <w:tcPr>
            <w:tcW w:w="1705" w:type="dxa"/>
            <w:vMerge/>
            <w:shd w:val="pct12" w:color="auto" w:fill="auto"/>
          </w:tcPr>
          <w:p w14:paraId="4F160A9A" w14:textId="77777777" w:rsidR="00D34ABD" w:rsidRPr="00AD2F83" w:rsidRDefault="00D34ABD" w:rsidP="001D1DEC">
            <w:pPr>
              <w:spacing w:after="0" w:line="240" w:lineRule="auto"/>
              <w:jc w:val="center"/>
              <w:rPr>
                <w:sz w:val="20"/>
                <w:szCs w:val="20"/>
              </w:rPr>
            </w:pPr>
          </w:p>
        </w:tc>
      </w:tr>
      <w:tr w:rsidR="00D34ABD" w:rsidRPr="00661AA8" w14:paraId="02F5E6E5" w14:textId="77777777" w:rsidTr="001D1DEC">
        <w:trPr>
          <w:jc w:val="center"/>
        </w:trPr>
        <w:tc>
          <w:tcPr>
            <w:tcW w:w="1562" w:type="dxa"/>
            <w:shd w:val="clear" w:color="auto" w:fill="auto"/>
          </w:tcPr>
          <w:p w14:paraId="2060A055" w14:textId="77777777" w:rsidR="00D34ABD" w:rsidRPr="00AD2F83" w:rsidRDefault="00D34ABD" w:rsidP="001D1DEC">
            <w:pPr>
              <w:spacing w:after="0" w:line="240" w:lineRule="auto"/>
              <w:rPr>
                <w:i/>
                <w:sz w:val="20"/>
                <w:szCs w:val="20"/>
              </w:rPr>
            </w:pPr>
            <w:r w:rsidRPr="00AD2F83">
              <w:rPr>
                <w:i/>
                <w:sz w:val="20"/>
                <w:szCs w:val="20"/>
              </w:rPr>
              <w:t>Formulate a research question</w:t>
            </w:r>
          </w:p>
        </w:tc>
        <w:tc>
          <w:tcPr>
            <w:tcW w:w="3227" w:type="dxa"/>
            <w:shd w:val="clear" w:color="auto" w:fill="auto"/>
          </w:tcPr>
          <w:p w14:paraId="35F397D9" w14:textId="77777777" w:rsidR="00D34ABD" w:rsidRPr="00AD2F83" w:rsidRDefault="00D34ABD" w:rsidP="001D1DEC">
            <w:pPr>
              <w:spacing w:after="0" w:line="240" w:lineRule="auto"/>
              <w:rPr>
                <w:sz w:val="20"/>
                <w:szCs w:val="20"/>
              </w:rPr>
            </w:pPr>
            <w:r w:rsidRPr="00AD2F83">
              <w:rPr>
                <w:sz w:val="20"/>
                <w:szCs w:val="20"/>
              </w:rPr>
              <w:t>Student states prob</w:t>
            </w:r>
            <w:r>
              <w:rPr>
                <w:sz w:val="20"/>
                <w:szCs w:val="20"/>
              </w:rPr>
              <w:softHyphen/>
            </w:r>
            <w:r w:rsidRPr="00AD2F83">
              <w:rPr>
                <w:sz w:val="20"/>
                <w:szCs w:val="20"/>
              </w:rPr>
              <w:t>lem/question appropriate to the context.</w:t>
            </w:r>
          </w:p>
        </w:tc>
        <w:tc>
          <w:tcPr>
            <w:tcW w:w="3228" w:type="dxa"/>
            <w:shd w:val="clear" w:color="auto" w:fill="auto"/>
          </w:tcPr>
          <w:p w14:paraId="5D1537CC" w14:textId="77777777" w:rsidR="00D34ABD" w:rsidRPr="00AD2F83" w:rsidRDefault="00D34ABD" w:rsidP="001D1DEC">
            <w:pPr>
              <w:spacing w:after="0" w:line="240" w:lineRule="auto"/>
              <w:rPr>
                <w:sz w:val="20"/>
                <w:szCs w:val="20"/>
              </w:rPr>
            </w:pPr>
            <w:r w:rsidRPr="00AD2F83">
              <w:rPr>
                <w:sz w:val="20"/>
                <w:szCs w:val="20"/>
              </w:rPr>
              <w:t>Student states and defines an open ended prob</w:t>
            </w:r>
            <w:r>
              <w:rPr>
                <w:sz w:val="20"/>
                <w:szCs w:val="20"/>
              </w:rPr>
              <w:softHyphen/>
            </w:r>
            <w:r w:rsidRPr="00AD2F83">
              <w:rPr>
                <w:sz w:val="20"/>
                <w:szCs w:val="20"/>
              </w:rPr>
              <w:t>lem/question appropriate to the context.</w:t>
            </w:r>
          </w:p>
        </w:tc>
        <w:tc>
          <w:tcPr>
            <w:tcW w:w="3228" w:type="dxa"/>
            <w:shd w:val="clear" w:color="auto" w:fill="auto"/>
          </w:tcPr>
          <w:p w14:paraId="120A7064" w14:textId="77777777" w:rsidR="00D34ABD" w:rsidRPr="00AD2F83" w:rsidRDefault="00D34ABD" w:rsidP="001D1DEC">
            <w:pPr>
              <w:spacing w:after="0" w:line="240" w:lineRule="auto"/>
              <w:rPr>
                <w:sz w:val="20"/>
                <w:szCs w:val="20"/>
              </w:rPr>
            </w:pPr>
            <w:r w:rsidRPr="00AD2F83">
              <w:rPr>
                <w:sz w:val="20"/>
                <w:szCs w:val="20"/>
              </w:rPr>
              <w:t>Student states, defines, and describes components of an open-ended prob</w:t>
            </w:r>
            <w:r>
              <w:rPr>
                <w:sz w:val="20"/>
                <w:szCs w:val="20"/>
              </w:rPr>
              <w:softHyphen/>
            </w:r>
            <w:r w:rsidRPr="00AD2F83">
              <w:rPr>
                <w:sz w:val="20"/>
                <w:szCs w:val="20"/>
              </w:rPr>
              <w:t>lem/</w:t>
            </w:r>
            <w:r>
              <w:rPr>
                <w:sz w:val="20"/>
                <w:szCs w:val="20"/>
              </w:rPr>
              <w:t>-</w:t>
            </w:r>
            <w:r w:rsidRPr="00AD2F83">
              <w:rPr>
                <w:sz w:val="20"/>
                <w:szCs w:val="20"/>
              </w:rPr>
              <w:t>question appropriate to the context.</w:t>
            </w:r>
          </w:p>
        </w:tc>
        <w:tc>
          <w:tcPr>
            <w:tcW w:w="1705" w:type="dxa"/>
            <w:shd w:val="clear" w:color="auto" w:fill="auto"/>
          </w:tcPr>
          <w:p w14:paraId="358679A8" w14:textId="77777777" w:rsidR="00D34ABD" w:rsidRPr="00AD2F83" w:rsidRDefault="00D34ABD" w:rsidP="001D1DEC">
            <w:pPr>
              <w:spacing w:after="0" w:line="240" w:lineRule="auto"/>
              <w:rPr>
                <w:sz w:val="20"/>
                <w:szCs w:val="20"/>
              </w:rPr>
            </w:pPr>
          </w:p>
        </w:tc>
      </w:tr>
      <w:tr w:rsidR="00D34ABD" w:rsidRPr="00661AA8" w14:paraId="257154EB" w14:textId="77777777" w:rsidTr="001D1DEC">
        <w:trPr>
          <w:jc w:val="center"/>
        </w:trPr>
        <w:tc>
          <w:tcPr>
            <w:tcW w:w="1562" w:type="dxa"/>
            <w:shd w:val="clear" w:color="auto" w:fill="auto"/>
          </w:tcPr>
          <w:p w14:paraId="2EA78FE5" w14:textId="77777777" w:rsidR="00D34ABD" w:rsidRPr="00AD2F83" w:rsidRDefault="00D34ABD" w:rsidP="001D1DEC">
            <w:pPr>
              <w:tabs>
                <w:tab w:val="left" w:pos="154"/>
              </w:tabs>
              <w:spacing w:after="0" w:line="240" w:lineRule="auto"/>
              <w:rPr>
                <w:i/>
                <w:sz w:val="20"/>
                <w:szCs w:val="20"/>
              </w:rPr>
            </w:pPr>
            <w:r w:rsidRPr="00AD2F83">
              <w:rPr>
                <w:i/>
                <w:sz w:val="20"/>
                <w:szCs w:val="20"/>
              </w:rPr>
              <w:t>Gather infor</w:t>
            </w:r>
            <w:r>
              <w:rPr>
                <w:i/>
                <w:sz w:val="20"/>
                <w:szCs w:val="20"/>
              </w:rPr>
              <w:softHyphen/>
            </w:r>
            <w:r w:rsidRPr="00AD2F83">
              <w:rPr>
                <w:i/>
                <w:sz w:val="20"/>
                <w:szCs w:val="20"/>
              </w:rPr>
              <w:t>mation about the research question</w:t>
            </w:r>
          </w:p>
        </w:tc>
        <w:tc>
          <w:tcPr>
            <w:tcW w:w="3227" w:type="dxa"/>
            <w:shd w:val="clear" w:color="auto" w:fill="auto"/>
          </w:tcPr>
          <w:p w14:paraId="6D482094" w14:textId="77777777" w:rsidR="00D34ABD" w:rsidRPr="00AD2F83" w:rsidRDefault="00D34ABD" w:rsidP="001D1DEC">
            <w:pPr>
              <w:spacing w:after="0" w:line="240" w:lineRule="auto"/>
              <w:rPr>
                <w:sz w:val="20"/>
                <w:szCs w:val="20"/>
              </w:rPr>
            </w:pPr>
            <w:r w:rsidRPr="00AD2F83">
              <w:rPr>
                <w:sz w:val="20"/>
                <w:szCs w:val="20"/>
              </w:rPr>
              <w:t>Student gathers evidence addressing the prob</w:t>
            </w:r>
            <w:r>
              <w:rPr>
                <w:sz w:val="20"/>
                <w:szCs w:val="20"/>
              </w:rPr>
              <w:softHyphen/>
            </w:r>
            <w:r w:rsidRPr="00AD2F83">
              <w:rPr>
                <w:sz w:val="20"/>
                <w:szCs w:val="20"/>
              </w:rPr>
              <w:t>lem/question from a mix of sources.</w:t>
            </w:r>
          </w:p>
        </w:tc>
        <w:tc>
          <w:tcPr>
            <w:tcW w:w="3228" w:type="dxa"/>
            <w:shd w:val="clear" w:color="auto" w:fill="auto"/>
          </w:tcPr>
          <w:p w14:paraId="0316BD30" w14:textId="77777777" w:rsidR="00D34ABD" w:rsidRPr="00AD2F83" w:rsidRDefault="00D34ABD" w:rsidP="001D1DEC">
            <w:pPr>
              <w:spacing w:after="0" w:line="240" w:lineRule="auto"/>
              <w:rPr>
                <w:sz w:val="20"/>
                <w:szCs w:val="20"/>
              </w:rPr>
            </w:pPr>
            <w:r w:rsidRPr="00AD2F83">
              <w:rPr>
                <w:sz w:val="20"/>
                <w:szCs w:val="20"/>
              </w:rPr>
              <w:t>Student gathers evidence ad</w:t>
            </w:r>
            <w:r>
              <w:rPr>
                <w:sz w:val="20"/>
                <w:szCs w:val="20"/>
              </w:rPr>
              <w:softHyphen/>
            </w:r>
            <w:r w:rsidRPr="00AD2F83">
              <w:rPr>
                <w:sz w:val="20"/>
                <w:szCs w:val="20"/>
              </w:rPr>
              <w:t>dressing the prob</w:t>
            </w:r>
            <w:r>
              <w:rPr>
                <w:sz w:val="20"/>
                <w:szCs w:val="20"/>
              </w:rPr>
              <w:softHyphen/>
            </w:r>
            <w:r w:rsidRPr="00AD2F83">
              <w:rPr>
                <w:sz w:val="20"/>
                <w:szCs w:val="20"/>
              </w:rPr>
              <w:t>lem/question from sources appropriate to the context while demonstrating some awareness of acquisition pro</w:t>
            </w:r>
            <w:r>
              <w:rPr>
                <w:sz w:val="20"/>
                <w:szCs w:val="20"/>
              </w:rPr>
              <w:softHyphen/>
            </w:r>
            <w:r w:rsidRPr="00AD2F83">
              <w:rPr>
                <w:sz w:val="20"/>
                <w:szCs w:val="20"/>
              </w:rPr>
              <w:t>cess, including personal as</w:t>
            </w:r>
            <w:r>
              <w:rPr>
                <w:sz w:val="20"/>
                <w:szCs w:val="20"/>
              </w:rPr>
              <w:softHyphen/>
            </w:r>
            <w:r w:rsidRPr="00AD2F83">
              <w:rPr>
                <w:sz w:val="20"/>
                <w:szCs w:val="20"/>
              </w:rPr>
              <w:t>sumptions.</w:t>
            </w:r>
          </w:p>
        </w:tc>
        <w:tc>
          <w:tcPr>
            <w:tcW w:w="3228" w:type="dxa"/>
            <w:shd w:val="clear" w:color="auto" w:fill="auto"/>
          </w:tcPr>
          <w:p w14:paraId="1A6491D0" w14:textId="77777777" w:rsidR="00D34ABD" w:rsidRPr="00AD2F83" w:rsidRDefault="00D34ABD" w:rsidP="001D1DEC">
            <w:pPr>
              <w:spacing w:after="0" w:line="240" w:lineRule="auto"/>
              <w:rPr>
                <w:sz w:val="20"/>
                <w:szCs w:val="20"/>
              </w:rPr>
            </w:pPr>
            <w:r w:rsidRPr="00AD2F83">
              <w:rPr>
                <w:sz w:val="20"/>
                <w:szCs w:val="20"/>
              </w:rPr>
              <w:t>Student is able to evaluate credibility and relevance of sources in addition to demon</w:t>
            </w:r>
            <w:r>
              <w:rPr>
                <w:sz w:val="20"/>
                <w:szCs w:val="20"/>
              </w:rPr>
              <w:softHyphen/>
            </w:r>
            <w:r w:rsidRPr="00AD2F83">
              <w:rPr>
                <w:sz w:val="20"/>
                <w:szCs w:val="20"/>
              </w:rPr>
              <w:t>strating an aware</w:t>
            </w:r>
            <w:r>
              <w:rPr>
                <w:sz w:val="20"/>
                <w:szCs w:val="20"/>
              </w:rPr>
              <w:t>-</w:t>
            </w:r>
            <w:r w:rsidRPr="00AD2F83">
              <w:rPr>
                <w:sz w:val="20"/>
                <w:szCs w:val="20"/>
              </w:rPr>
              <w:t>ness of the evaluation pro</w:t>
            </w:r>
            <w:r>
              <w:rPr>
                <w:sz w:val="20"/>
                <w:szCs w:val="20"/>
              </w:rPr>
              <w:t>-</w:t>
            </w:r>
            <w:proofErr w:type="spellStart"/>
            <w:r w:rsidRPr="00AD2F83">
              <w:rPr>
                <w:sz w:val="20"/>
                <w:szCs w:val="20"/>
              </w:rPr>
              <w:t>cess</w:t>
            </w:r>
            <w:proofErr w:type="spellEnd"/>
            <w:r w:rsidRPr="00AD2F83">
              <w:rPr>
                <w:sz w:val="20"/>
                <w:szCs w:val="20"/>
              </w:rPr>
              <w:t>, including personal assumptions.</w:t>
            </w:r>
          </w:p>
        </w:tc>
        <w:tc>
          <w:tcPr>
            <w:tcW w:w="1705" w:type="dxa"/>
            <w:shd w:val="clear" w:color="auto" w:fill="auto"/>
          </w:tcPr>
          <w:p w14:paraId="1F3A94F6" w14:textId="77777777" w:rsidR="00D34ABD" w:rsidRPr="00AD2F83" w:rsidRDefault="00D34ABD" w:rsidP="001D1DEC">
            <w:pPr>
              <w:spacing w:after="0" w:line="240" w:lineRule="auto"/>
              <w:rPr>
                <w:sz w:val="20"/>
                <w:szCs w:val="20"/>
              </w:rPr>
            </w:pPr>
          </w:p>
        </w:tc>
      </w:tr>
      <w:tr w:rsidR="00D34ABD" w:rsidRPr="00661AA8" w14:paraId="1820917F" w14:textId="77777777" w:rsidTr="001D1DEC">
        <w:trPr>
          <w:jc w:val="center"/>
        </w:trPr>
        <w:tc>
          <w:tcPr>
            <w:tcW w:w="1562" w:type="dxa"/>
            <w:shd w:val="clear" w:color="auto" w:fill="auto"/>
          </w:tcPr>
          <w:p w14:paraId="07D39404" w14:textId="77777777" w:rsidR="00D34ABD" w:rsidRPr="00AD2F83" w:rsidRDefault="00D34ABD" w:rsidP="001D1DEC">
            <w:pPr>
              <w:tabs>
                <w:tab w:val="left" w:pos="154"/>
              </w:tabs>
              <w:spacing w:after="0" w:line="240" w:lineRule="auto"/>
              <w:rPr>
                <w:i/>
                <w:sz w:val="20"/>
                <w:szCs w:val="20"/>
              </w:rPr>
            </w:pPr>
            <w:r w:rsidRPr="00AD2F83">
              <w:rPr>
                <w:i/>
                <w:sz w:val="20"/>
                <w:szCs w:val="20"/>
              </w:rPr>
              <w:t>Evaluate data for credibility</w:t>
            </w:r>
          </w:p>
        </w:tc>
        <w:tc>
          <w:tcPr>
            <w:tcW w:w="3227" w:type="dxa"/>
            <w:shd w:val="clear" w:color="auto" w:fill="auto"/>
          </w:tcPr>
          <w:p w14:paraId="5AE20C5B" w14:textId="77777777" w:rsidR="00D34ABD" w:rsidRPr="00AD2F83" w:rsidRDefault="00D34ABD" w:rsidP="001D1DEC">
            <w:pPr>
              <w:spacing w:after="0" w:line="240" w:lineRule="auto"/>
              <w:rPr>
                <w:sz w:val="20"/>
                <w:szCs w:val="20"/>
              </w:rPr>
            </w:pPr>
            <w:r w:rsidRPr="00AD2F83">
              <w:rPr>
                <w:sz w:val="20"/>
                <w:szCs w:val="20"/>
              </w:rPr>
              <w:t>Student is able to describe appropriate sources.</w:t>
            </w:r>
          </w:p>
        </w:tc>
        <w:tc>
          <w:tcPr>
            <w:tcW w:w="3228" w:type="dxa"/>
            <w:shd w:val="clear" w:color="auto" w:fill="auto"/>
          </w:tcPr>
          <w:p w14:paraId="2D00F406" w14:textId="77777777" w:rsidR="00D34ABD" w:rsidRPr="00AD2F83" w:rsidRDefault="00D34ABD" w:rsidP="001D1DEC">
            <w:pPr>
              <w:spacing w:after="0" w:line="240" w:lineRule="auto"/>
              <w:rPr>
                <w:sz w:val="20"/>
                <w:szCs w:val="20"/>
              </w:rPr>
            </w:pPr>
            <w:r w:rsidRPr="00AD2F83">
              <w:rPr>
                <w:sz w:val="20"/>
                <w:szCs w:val="20"/>
              </w:rPr>
              <w:t>Student is sometimes able to evaluate credibility and rele</w:t>
            </w:r>
            <w:r>
              <w:rPr>
                <w:sz w:val="20"/>
                <w:szCs w:val="20"/>
              </w:rPr>
              <w:softHyphen/>
            </w:r>
            <w:r w:rsidRPr="00AD2F83">
              <w:rPr>
                <w:sz w:val="20"/>
                <w:szCs w:val="20"/>
              </w:rPr>
              <w:t>vance of sources in addition to demonstrating some aware</w:t>
            </w:r>
            <w:r>
              <w:rPr>
                <w:sz w:val="20"/>
                <w:szCs w:val="20"/>
              </w:rPr>
              <w:softHyphen/>
            </w:r>
            <w:r w:rsidRPr="00AD2F83">
              <w:rPr>
                <w:sz w:val="20"/>
                <w:szCs w:val="20"/>
              </w:rPr>
              <w:t>ness of the evaluation pro</w:t>
            </w:r>
            <w:r>
              <w:rPr>
                <w:sz w:val="20"/>
                <w:szCs w:val="20"/>
              </w:rPr>
              <w:softHyphen/>
            </w:r>
            <w:r w:rsidRPr="00AD2F83">
              <w:rPr>
                <w:sz w:val="20"/>
                <w:szCs w:val="20"/>
              </w:rPr>
              <w:t>cess, including personal as</w:t>
            </w:r>
            <w:r>
              <w:rPr>
                <w:sz w:val="20"/>
                <w:szCs w:val="20"/>
              </w:rPr>
              <w:softHyphen/>
            </w:r>
            <w:r w:rsidRPr="00AD2F83">
              <w:rPr>
                <w:sz w:val="20"/>
                <w:szCs w:val="20"/>
              </w:rPr>
              <w:t>sumptions.</w:t>
            </w:r>
          </w:p>
        </w:tc>
        <w:tc>
          <w:tcPr>
            <w:tcW w:w="3228" w:type="dxa"/>
            <w:shd w:val="clear" w:color="auto" w:fill="auto"/>
          </w:tcPr>
          <w:p w14:paraId="189E526A" w14:textId="77777777" w:rsidR="00D34ABD" w:rsidRPr="00AD2F83" w:rsidRDefault="00D34ABD" w:rsidP="001D1DEC">
            <w:pPr>
              <w:spacing w:after="0" w:line="240" w:lineRule="auto"/>
              <w:rPr>
                <w:sz w:val="20"/>
                <w:szCs w:val="20"/>
              </w:rPr>
            </w:pPr>
            <w:r w:rsidRPr="00AD2F83">
              <w:rPr>
                <w:sz w:val="20"/>
                <w:szCs w:val="20"/>
              </w:rPr>
              <w:t>Student is able to evaluate credibility and relevance of sources in addition to demon</w:t>
            </w:r>
            <w:r>
              <w:rPr>
                <w:sz w:val="20"/>
                <w:szCs w:val="20"/>
              </w:rPr>
              <w:softHyphen/>
            </w:r>
            <w:r w:rsidRPr="00AD2F83">
              <w:rPr>
                <w:sz w:val="20"/>
                <w:szCs w:val="20"/>
              </w:rPr>
              <w:t>strating an awareness of the evaluation process, including personal assumptions.</w:t>
            </w:r>
          </w:p>
        </w:tc>
        <w:tc>
          <w:tcPr>
            <w:tcW w:w="1705" w:type="dxa"/>
            <w:shd w:val="clear" w:color="auto" w:fill="auto"/>
          </w:tcPr>
          <w:p w14:paraId="0CCC63E2" w14:textId="77777777" w:rsidR="00D34ABD" w:rsidRPr="00AD2F83" w:rsidRDefault="00D34ABD" w:rsidP="001D1DEC">
            <w:pPr>
              <w:spacing w:after="0" w:line="240" w:lineRule="auto"/>
              <w:rPr>
                <w:sz w:val="20"/>
                <w:szCs w:val="20"/>
              </w:rPr>
            </w:pPr>
          </w:p>
        </w:tc>
      </w:tr>
      <w:tr w:rsidR="00D34ABD" w:rsidRPr="00661AA8" w14:paraId="1181F115" w14:textId="77777777" w:rsidTr="001D1DEC">
        <w:trPr>
          <w:jc w:val="center"/>
        </w:trPr>
        <w:tc>
          <w:tcPr>
            <w:tcW w:w="1562" w:type="dxa"/>
            <w:shd w:val="clear" w:color="auto" w:fill="auto"/>
          </w:tcPr>
          <w:p w14:paraId="347A780C" w14:textId="77777777" w:rsidR="00D34ABD" w:rsidRPr="00AD2F83" w:rsidRDefault="00D34ABD" w:rsidP="001D1DEC">
            <w:pPr>
              <w:tabs>
                <w:tab w:val="left" w:pos="154"/>
              </w:tabs>
              <w:spacing w:after="0" w:line="240" w:lineRule="auto"/>
              <w:rPr>
                <w:i/>
                <w:sz w:val="20"/>
                <w:szCs w:val="20"/>
              </w:rPr>
            </w:pPr>
            <w:r w:rsidRPr="00AD2F83">
              <w:rPr>
                <w:i/>
                <w:sz w:val="20"/>
                <w:szCs w:val="20"/>
              </w:rPr>
              <w:t>Develop a conclusion</w:t>
            </w:r>
          </w:p>
        </w:tc>
        <w:tc>
          <w:tcPr>
            <w:tcW w:w="3227" w:type="dxa"/>
            <w:shd w:val="clear" w:color="auto" w:fill="auto"/>
          </w:tcPr>
          <w:p w14:paraId="595C4611" w14:textId="77777777" w:rsidR="00D34ABD" w:rsidRPr="00AD2F83" w:rsidRDefault="00D34ABD" w:rsidP="001D1DEC">
            <w:pPr>
              <w:spacing w:after="0" w:line="240" w:lineRule="auto"/>
              <w:rPr>
                <w:sz w:val="20"/>
                <w:szCs w:val="20"/>
              </w:rPr>
            </w:pPr>
            <w:r w:rsidRPr="00AD2F83">
              <w:rPr>
                <w:sz w:val="20"/>
                <w:szCs w:val="20"/>
              </w:rPr>
              <w:t>Student can sometimes identify common logical flaws. Can sometimes de</w:t>
            </w:r>
            <w:r>
              <w:rPr>
                <w:sz w:val="20"/>
                <w:szCs w:val="20"/>
              </w:rPr>
              <w:softHyphen/>
            </w:r>
            <w:r w:rsidRPr="00AD2F83">
              <w:rPr>
                <w:sz w:val="20"/>
                <w:szCs w:val="20"/>
              </w:rPr>
              <w:t>scribe weak and strong ar</w:t>
            </w:r>
            <w:r>
              <w:rPr>
                <w:sz w:val="20"/>
                <w:szCs w:val="20"/>
              </w:rPr>
              <w:softHyphen/>
            </w:r>
            <w:r w:rsidRPr="00AD2F83">
              <w:rPr>
                <w:sz w:val="20"/>
                <w:szCs w:val="20"/>
              </w:rPr>
              <w:t>guments.</w:t>
            </w:r>
          </w:p>
        </w:tc>
        <w:tc>
          <w:tcPr>
            <w:tcW w:w="3228" w:type="dxa"/>
            <w:shd w:val="clear" w:color="auto" w:fill="auto"/>
          </w:tcPr>
          <w:p w14:paraId="43F8CE9F" w14:textId="77777777" w:rsidR="00D34ABD" w:rsidRPr="00AD2F83" w:rsidRDefault="00D34ABD" w:rsidP="001D1DEC">
            <w:pPr>
              <w:spacing w:after="0" w:line="240" w:lineRule="auto"/>
              <w:rPr>
                <w:sz w:val="20"/>
                <w:szCs w:val="20"/>
              </w:rPr>
            </w:pPr>
            <w:r w:rsidRPr="00AD2F83">
              <w:rPr>
                <w:sz w:val="20"/>
                <w:szCs w:val="20"/>
              </w:rPr>
              <w:t>Student can identify common logical flaws. Can sometimes differentiate weak and strong arguments. Can sometimes identify and employ evidence and reasoning to build an ar</w:t>
            </w:r>
            <w:r>
              <w:rPr>
                <w:sz w:val="20"/>
                <w:szCs w:val="20"/>
              </w:rPr>
              <w:softHyphen/>
            </w:r>
            <w:r w:rsidRPr="00AD2F83">
              <w:rPr>
                <w:sz w:val="20"/>
                <w:szCs w:val="20"/>
              </w:rPr>
              <w:t>gument and reach probable conclusions/solutions based on evidence.</w:t>
            </w:r>
          </w:p>
        </w:tc>
        <w:tc>
          <w:tcPr>
            <w:tcW w:w="3228" w:type="dxa"/>
            <w:shd w:val="clear" w:color="auto" w:fill="auto"/>
          </w:tcPr>
          <w:p w14:paraId="3B1B7870" w14:textId="77777777" w:rsidR="00D34ABD" w:rsidRPr="00AD2F83" w:rsidRDefault="00D34ABD" w:rsidP="001D1DEC">
            <w:pPr>
              <w:spacing w:after="0" w:line="240" w:lineRule="auto"/>
              <w:rPr>
                <w:sz w:val="20"/>
                <w:szCs w:val="20"/>
              </w:rPr>
            </w:pPr>
            <w:r w:rsidRPr="00AD2F83">
              <w:rPr>
                <w:sz w:val="20"/>
                <w:szCs w:val="20"/>
              </w:rPr>
              <w:t>Student can identify common logical fallacies. Can differenti</w:t>
            </w:r>
            <w:r>
              <w:rPr>
                <w:sz w:val="20"/>
                <w:szCs w:val="20"/>
              </w:rPr>
              <w:softHyphen/>
            </w:r>
            <w:r w:rsidRPr="00AD2F83">
              <w:rPr>
                <w:sz w:val="20"/>
                <w:szCs w:val="20"/>
              </w:rPr>
              <w:t>ate weak and strong argu</w:t>
            </w:r>
            <w:r>
              <w:rPr>
                <w:sz w:val="20"/>
                <w:szCs w:val="20"/>
              </w:rPr>
              <w:softHyphen/>
            </w:r>
            <w:r w:rsidRPr="00AD2F83">
              <w:rPr>
                <w:sz w:val="20"/>
                <w:szCs w:val="20"/>
              </w:rPr>
              <w:t>ments. Can identify and em</w:t>
            </w:r>
            <w:r>
              <w:rPr>
                <w:sz w:val="20"/>
                <w:szCs w:val="20"/>
              </w:rPr>
              <w:softHyphen/>
            </w:r>
            <w:r w:rsidRPr="00AD2F83">
              <w:rPr>
                <w:sz w:val="20"/>
                <w:szCs w:val="20"/>
              </w:rPr>
              <w:t>ploy evidence and reasoning to build an argument and reach probably conclu</w:t>
            </w:r>
            <w:r>
              <w:rPr>
                <w:sz w:val="20"/>
                <w:szCs w:val="20"/>
              </w:rPr>
              <w:softHyphen/>
            </w:r>
            <w:r w:rsidRPr="00AD2F83">
              <w:rPr>
                <w:sz w:val="20"/>
                <w:szCs w:val="20"/>
              </w:rPr>
              <w:t>sions/solutions based on ev</w:t>
            </w:r>
            <w:r>
              <w:rPr>
                <w:sz w:val="20"/>
                <w:szCs w:val="20"/>
              </w:rPr>
              <w:softHyphen/>
            </w:r>
            <w:r w:rsidRPr="00AD2F83">
              <w:rPr>
                <w:sz w:val="20"/>
                <w:szCs w:val="20"/>
              </w:rPr>
              <w:t>idence.</w:t>
            </w:r>
          </w:p>
        </w:tc>
        <w:tc>
          <w:tcPr>
            <w:tcW w:w="1705" w:type="dxa"/>
            <w:shd w:val="clear" w:color="auto" w:fill="auto"/>
          </w:tcPr>
          <w:p w14:paraId="27E82FE3" w14:textId="77777777" w:rsidR="00D34ABD" w:rsidRPr="00AD2F83" w:rsidRDefault="00D34ABD" w:rsidP="001D1DEC">
            <w:pPr>
              <w:spacing w:after="0" w:line="240" w:lineRule="auto"/>
              <w:rPr>
                <w:sz w:val="20"/>
                <w:szCs w:val="20"/>
              </w:rPr>
            </w:pPr>
          </w:p>
        </w:tc>
      </w:tr>
      <w:tr w:rsidR="00D34ABD" w:rsidRPr="00661AA8" w14:paraId="33A0F184" w14:textId="77777777" w:rsidTr="001D1DEC">
        <w:trPr>
          <w:jc w:val="center"/>
        </w:trPr>
        <w:tc>
          <w:tcPr>
            <w:tcW w:w="12950" w:type="dxa"/>
            <w:gridSpan w:val="5"/>
            <w:shd w:val="clear" w:color="auto" w:fill="auto"/>
          </w:tcPr>
          <w:p w14:paraId="410A6F65" w14:textId="77777777" w:rsidR="00D34ABD" w:rsidRPr="00B21B4B" w:rsidRDefault="00D34ABD" w:rsidP="001D1DEC">
            <w:pPr>
              <w:spacing w:after="0" w:line="240" w:lineRule="auto"/>
              <w:rPr>
                <w:sz w:val="20"/>
                <w:szCs w:val="20"/>
              </w:rPr>
            </w:pPr>
            <w:r w:rsidRPr="00B21B4B">
              <w:rPr>
                <w:sz w:val="20"/>
                <w:szCs w:val="20"/>
              </w:rPr>
              <w:t>TOTAL/COMMENTS</w:t>
            </w:r>
          </w:p>
          <w:p w14:paraId="48605B72" w14:textId="77777777" w:rsidR="00D34ABD" w:rsidRPr="00644546" w:rsidRDefault="00D34ABD" w:rsidP="001D1DEC">
            <w:pPr>
              <w:spacing w:after="0" w:line="240" w:lineRule="auto"/>
              <w:rPr>
                <w:b/>
                <w:sz w:val="20"/>
                <w:szCs w:val="20"/>
              </w:rPr>
            </w:pPr>
          </w:p>
        </w:tc>
      </w:tr>
    </w:tbl>
    <w:p w14:paraId="405E2B45" w14:textId="77777777" w:rsidR="00D34ABD" w:rsidRDefault="00D34ABD" w:rsidP="00D34ABD">
      <w:pPr>
        <w:spacing w:after="0" w:line="240" w:lineRule="auto"/>
        <w:rPr>
          <w:lang w:eastAsia="x-none"/>
        </w:rPr>
      </w:pPr>
    </w:p>
    <w:p w14:paraId="77AED97E" w14:textId="77777777" w:rsidR="00D34ABD" w:rsidRPr="00B21B4B" w:rsidRDefault="00D34ABD" w:rsidP="00D34ABD">
      <w:pPr>
        <w:spacing w:after="0" w:line="240" w:lineRule="auto"/>
        <w:jc w:val="center"/>
      </w:pPr>
      <w:r>
        <w:t xml:space="preserve">Scale: </w:t>
      </w:r>
      <w:r w:rsidRPr="001C7464">
        <w:t>12</w:t>
      </w:r>
      <w:r>
        <w:t>-11</w:t>
      </w:r>
      <w:r w:rsidRPr="001C7464">
        <w:t xml:space="preserve"> points = A; 10</w:t>
      </w:r>
      <w:r>
        <w:t>-9</w:t>
      </w:r>
      <w:r w:rsidRPr="001C7464">
        <w:t xml:space="preserve"> points = B; </w:t>
      </w:r>
      <w:r>
        <w:t>8-7</w:t>
      </w:r>
      <w:r w:rsidRPr="001C7464">
        <w:t xml:space="preserve"> points = C; </w:t>
      </w:r>
      <w:r>
        <w:t>6-5</w:t>
      </w:r>
      <w:r w:rsidRPr="001C7464">
        <w:t xml:space="preserve"> points = D; less </w:t>
      </w:r>
      <w:r>
        <w:t xml:space="preserve">than 5 </w:t>
      </w:r>
      <w:r w:rsidRPr="001C7464">
        <w:t>points = F</w:t>
      </w:r>
    </w:p>
    <w:p w14:paraId="67087888" w14:textId="5FC1D1AB" w:rsidR="00243E7C" w:rsidRPr="006A562D" w:rsidRDefault="00243E7C" w:rsidP="006A562D">
      <w:pPr>
        <w:rPr>
          <w:bCs/>
        </w:rPr>
      </w:pPr>
    </w:p>
    <w:sectPr w:rsidR="00243E7C"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AABC" w14:textId="77777777" w:rsidR="0016541B" w:rsidRDefault="0016541B" w:rsidP="00B677DB">
      <w:pPr>
        <w:spacing w:after="0" w:line="240" w:lineRule="auto"/>
      </w:pPr>
      <w:r>
        <w:separator/>
      </w:r>
    </w:p>
  </w:endnote>
  <w:endnote w:type="continuationSeparator" w:id="0">
    <w:p w14:paraId="0A278AB3" w14:textId="77777777" w:rsidR="0016541B" w:rsidRDefault="0016541B"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245F" w14:textId="77777777" w:rsidR="0016541B" w:rsidRDefault="0016541B" w:rsidP="00B677DB">
      <w:pPr>
        <w:spacing w:after="0" w:line="240" w:lineRule="auto"/>
      </w:pPr>
      <w:r>
        <w:separator/>
      </w:r>
    </w:p>
  </w:footnote>
  <w:footnote w:type="continuationSeparator" w:id="0">
    <w:p w14:paraId="758A9EE8" w14:textId="77777777" w:rsidR="0016541B" w:rsidRDefault="0016541B"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 xml:space="preserve">Dr. Barbara </w:t>
    </w:r>
    <w:proofErr w:type="spellStart"/>
    <w:r>
      <w:rPr>
        <w:rFonts w:cs="Calibri"/>
        <w:smallCaps/>
      </w:rPr>
      <w:t>Damron</w:t>
    </w:r>
    <w:proofErr w:type="spellEnd"/>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DE"/>
    <w:rsid w:val="0000179A"/>
    <w:rsid w:val="00017576"/>
    <w:rsid w:val="00023228"/>
    <w:rsid w:val="00052913"/>
    <w:rsid w:val="000E6281"/>
    <w:rsid w:val="0012462F"/>
    <w:rsid w:val="001568AE"/>
    <w:rsid w:val="0016541B"/>
    <w:rsid w:val="00174FC2"/>
    <w:rsid w:val="001933B7"/>
    <w:rsid w:val="001B218B"/>
    <w:rsid w:val="001D0E81"/>
    <w:rsid w:val="001E1F9A"/>
    <w:rsid w:val="00204E7B"/>
    <w:rsid w:val="00243E7C"/>
    <w:rsid w:val="00250535"/>
    <w:rsid w:val="002D2B49"/>
    <w:rsid w:val="003263E1"/>
    <w:rsid w:val="00326CC2"/>
    <w:rsid w:val="00342049"/>
    <w:rsid w:val="00356CE7"/>
    <w:rsid w:val="00367581"/>
    <w:rsid w:val="00374C23"/>
    <w:rsid w:val="003A01A3"/>
    <w:rsid w:val="003A0D24"/>
    <w:rsid w:val="00400DEF"/>
    <w:rsid w:val="00420B6F"/>
    <w:rsid w:val="00487F71"/>
    <w:rsid w:val="00495FFA"/>
    <w:rsid w:val="00503F65"/>
    <w:rsid w:val="00512A99"/>
    <w:rsid w:val="005155DD"/>
    <w:rsid w:val="00570688"/>
    <w:rsid w:val="00640919"/>
    <w:rsid w:val="006A2474"/>
    <w:rsid w:val="006A298E"/>
    <w:rsid w:val="006A562D"/>
    <w:rsid w:val="006E1954"/>
    <w:rsid w:val="006F4C18"/>
    <w:rsid w:val="006F78FF"/>
    <w:rsid w:val="007754C2"/>
    <w:rsid w:val="007C152D"/>
    <w:rsid w:val="007E21F1"/>
    <w:rsid w:val="008252F6"/>
    <w:rsid w:val="008F0486"/>
    <w:rsid w:val="008F63B4"/>
    <w:rsid w:val="0090298B"/>
    <w:rsid w:val="00926B45"/>
    <w:rsid w:val="00927ADF"/>
    <w:rsid w:val="0093617F"/>
    <w:rsid w:val="00960317"/>
    <w:rsid w:val="009C5E7D"/>
    <w:rsid w:val="009C635A"/>
    <w:rsid w:val="009D6FB7"/>
    <w:rsid w:val="00A13E23"/>
    <w:rsid w:val="00A331BC"/>
    <w:rsid w:val="00A504D3"/>
    <w:rsid w:val="00A5217A"/>
    <w:rsid w:val="00A61272"/>
    <w:rsid w:val="00A61E4D"/>
    <w:rsid w:val="00A66C36"/>
    <w:rsid w:val="00A71D10"/>
    <w:rsid w:val="00A82C37"/>
    <w:rsid w:val="00A900EF"/>
    <w:rsid w:val="00AC18A6"/>
    <w:rsid w:val="00B05B2A"/>
    <w:rsid w:val="00B3371B"/>
    <w:rsid w:val="00B37290"/>
    <w:rsid w:val="00B677DB"/>
    <w:rsid w:val="00B85196"/>
    <w:rsid w:val="00BC5E06"/>
    <w:rsid w:val="00BD4406"/>
    <w:rsid w:val="00BE5AF2"/>
    <w:rsid w:val="00C07C38"/>
    <w:rsid w:val="00C15493"/>
    <w:rsid w:val="00C2528E"/>
    <w:rsid w:val="00C252EA"/>
    <w:rsid w:val="00C443FD"/>
    <w:rsid w:val="00C6483D"/>
    <w:rsid w:val="00C7551C"/>
    <w:rsid w:val="00C804DE"/>
    <w:rsid w:val="00CA376D"/>
    <w:rsid w:val="00CE49E1"/>
    <w:rsid w:val="00D162B5"/>
    <w:rsid w:val="00D34ABD"/>
    <w:rsid w:val="00D77F50"/>
    <w:rsid w:val="00DB0C04"/>
    <w:rsid w:val="00DF2A0C"/>
    <w:rsid w:val="00DF6E76"/>
    <w:rsid w:val="00E262C0"/>
    <w:rsid w:val="00E55CE3"/>
    <w:rsid w:val="00E61E9D"/>
    <w:rsid w:val="00E84E57"/>
    <w:rsid w:val="00EA0014"/>
    <w:rsid w:val="00F12FA6"/>
    <w:rsid w:val="00F5040F"/>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 w:type="paragraph" w:customStyle="1" w:styleId="Default">
    <w:name w:val="Default"/>
    <w:rsid w:val="002D2B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C6C3AE3852BD4C8B9641F5D14994E654"/>
        <w:category>
          <w:name w:val="General"/>
          <w:gallery w:val="placeholder"/>
        </w:category>
        <w:types>
          <w:type w:val="bbPlcHdr"/>
        </w:types>
        <w:behaviors>
          <w:behavior w:val="content"/>
        </w:behaviors>
        <w:guid w:val="{4D7BB52C-D9A6-4D37-A1BD-C135D758AC16}"/>
      </w:docPartPr>
      <w:docPartBody>
        <w:p w:rsidR="00CF6567" w:rsidRDefault="000567D3" w:rsidP="000567D3">
          <w:pPr>
            <w:pStyle w:val="C6C3AE3852BD4C8B9641F5D14994E6543"/>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0567D3" w:rsidP="000567D3">
          <w:pPr>
            <w:pStyle w:val="D080145B5C894A7CBA9165D1C70F1BE9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E4B44CA2F38147DDAF0E3553DAD0B821"/>
        <w:category>
          <w:name w:val="General"/>
          <w:gallery w:val="placeholder"/>
        </w:category>
        <w:types>
          <w:type w:val="bbPlcHdr"/>
        </w:types>
        <w:behaviors>
          <w:behavior w:val="content"/>
        </w:behaviors>
        <w:guid w:val="{496E6A25-84A0-4C82-AACF-69E4666C48DC}"/>
      </w:docPartPr>
      <w:docPartBody>
        <w:p w:rsidR="00CF6567" w:rsidRDefault="000567D3" w:rsidP="000567D3">
          <w:pPr>
            <w:pStyle w:val="E4B44CA2F38147DDAF0E3553DAD0B8212"/>
          </w:pPr>
          <w:r w:rsidRPr="00C7551C">
            <w:rPr>
              <w:color w:val="808080" w:themeColor="background1" w:themeShade="80"/>
            </w:rPr>
            <w:t xml:space="preserve">In this box, provide a narrative that explains how the proposed course addresses the outcomes of the first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390746" w:rsidRDefault="000567D3" w:rsidP="000567D3">
          <w:pPr>
            <w:pStyle w:val="1F335658F1EB477A81C48F766540544A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8"/>
    <w:rsid w:val="00007504"/>
    <w:rsid w:val="00011E0E"/>
    <w:rsid w:val="000567D3"/>
    <w:rsid w:val="000C7A78"/>
    <w:rsid w:val="00133287"/>
    <w:rsid w:val="00274FC8"/>
    <w:rsid w:val="00390746"/>
    <w:rsid w:val="00465863"/>
    <w:rsid w:val="00466EC5"/>
    <w:rsid w:val="00487F5A"/>
    <w:rsid w:val="005212DF"/>
    <w:rsid w:val="005D701B"/>
    <w:rsid w:val="006548E2"/>
    <w:rsid w:val="006F5475"/>
    <w:rsid w:val="008B74D4"/>
    <w:rsid w:val="00A318A1"/>
    <w:rsid w:val="00BB691F"/>
    <w:rsid w:val="00BD6F7E"/>
    <w:rsid w:val="00CF6567"/>
    <w:rsid w:val="00D01F61"/>
    <w:rsid w:val="00E11AE7"/>
    <w:rsid w:val="00E159F1"/>
    <w:rsid w:val="00E374DA"/>
    <w:rsid w:val="00EB7C27"/>
    <w:rsid w:val="00EF6003"/>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68FD-BB60-45EF-B560-EC4B6C78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tsoundappan</cp:lastModifiedBy>
  <cp:revision>2</cp:revision>
  <cp:lastPrinted>2018-09-25T21:44:00Z</cp:lastPrinted>
  <dcterms:created xsi:type="dcterms:W3CDTF">2019-03-20T20:02:00Z</dcterms:created>
  <dcterms:modified xsi:type="dcterms:W3CDTF">2019-03-20T20:02:00Z</dcterms:modified>
</cp:coreProperties>
</file>